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7DC7" w14:textId="77777777" w:rsidR="00197AF2" w:rsidRDefault="00197AF2" w:rsidP="00197AF2">
      <w:pPr>
        <w:rPr>
          <w:rFonts w:ascii="Calibri" w:hAnsi="Calibri" w:cs="Calibri"/>
          <w:iCs/>
          <w:sz w:val="18"/>
          <w:szCs w:val="18"/>
          <w:lang w:val="ru-RU"/>
        </w:rPr>
      </w:pPr>
      <w:r w:rsidRPr="00197AF2">
        <w:rPr>
          <w:rFonts w:ascii="Calibri" w:hAnsi="Calibri" w:cs="Calibri"/>
          <w:iCs/>
          <w:sz w:val="18"/>
          <w:szCs w:val="18"/>
          <w:lang w:val="en-US"/>
        </w:rPr>
        <w:t xml:space="preserve">    </w:t>
      </w:r>
    </w:p>
    <w:p w14:paraId="39DF1D13" w14:textId="77777777" w:rsidR="00197AF2" w:rsidRDefault="00197AF2" w:rsidP="00197AF2">
      <w:pPr>
        <w:rPr>
          <w:rFonts w:ascii="Calibri" w:hAnsi="Calibri" w:cs="Calibri"/>
          <w:iCs/>
          <w:sz w:val="18"/>
          <w:szCs w:val="18"/>
          <w:lang w:val="ru-RU"/>
        </w:rPr>
      </w:pPr>
    </w:p>
    <w:p w14:paraId="13490259" w14:textId="7FC085E3" w:rsidR="00663D40" w:rsidRPr="00050B7C" w:rsidRDefault="00197AF2" w:rsidP="00663D40">
      <w:pPr>
        <w:jc w:val="center"/>
        <w:rPr>
          <w:rFonts w:asciiTheme="minorHAnsi" w:hAnsiTheme="minorHAnsi" w:cs="Calibri"/>
          <w:b/>
          <w:bCs/>
          <w:iCs/>
          <w:szCs w:val="22"/>
          <w:lang w:val="en-US"/>
        </w:rPr>
      </w:pPr>
      <w:r w:rsidRPr="00050B7C">
        <w:rPr>
          <w:rFonts w:asciiTheme="minorHAnsi" w:hAnsiTheme="minorHAnsi" w:cs="Calibri"/>
          <w:b/>
          <w:bCs/>
          <w:iCs/>
          <w:szCs w:val="22"/>
          <w:lang w:val="en-US"/>
        </w:rPr>
        <w:t xml:space="preserve">Annual reporting on project </w:t>
      </w:r>
    </w:p>
    <w:p w14:paraId="106EB4C6" w14:textId="53D0EAA3" w:rsidR="00197AF2" w:rsidRPr="00050B7C" w:rsidRDefault="00197AF2" w:rsidP="00663D40">
      <w:pPr>
        <w:jc w:val="center"/>
        <w:rPr>
          <w:rFonts w:asciiTheme="minorHAnsi" w:hAnsiTheme="minorHAnsi" w:cs="Calibri"/>
          <w:b/>
          <w:bCs/>
          <w:iCs/>
          <w:szCs w:val="22"/>
          <w:lang w:val="en-US"/>
        </w:rPr>
      </w:pPr>
      <w:r w:rsidRPr="00050B7C">
        <w:rPr>
          <w:rFonts w:asciiTheme="minorHAnsi" w:hAnsiTheme="minorHAnsi" w:cs="Calibri"/>
          <w:b/>
          <w:bCs/>
          <w:iCs/>
          <w:szCs w:val="22"/>
          <w:lang w:val="en-US"/>
        </w:rPr>
        <w:t>Improving institutionalization of gender mainstreaming practices into national policies</w:t>
      </w:r>
      <w:r w:rsidR="00663D40" w:rsidRPr="00050B7C">
        <w:rPr>
          <w:rFonts w:asciiTheme="minorHAnsi" w:hAnsiTheme="minorHAnsi" w:cs="Calibri"/>
          <w:b/>
          <w:bCs/>
          <w:iCs/>
          <w:szCs w:val="22"/>
          <w:lang w:val="en-US"/>
        </w:rPr>
        <w:t xml:space="preserve"> 202</w:t>
      </w:r>
      <w:r w:rsidR="00A13BF6" w:rsidRPr="00050B7C">
        <w:rPr>
          <w:rFonts w:asciiTheme="minorHAnsi" w:hAnsiTheme="minorHAnsi" w:cs="Calibri"/>
          <w:b/>
          <w:bCs/>
          <w:iCs/>
          <w:szCs w:val="22"/>
          <w:lang w:val="en-US"/>
        </w:rPr>
        <w:t>5</w:t>
      </w:r>
    </w:p>
    <w:p w14:paraId="5EB5EC74" w14:textId="77777777" w:rsidR="00197AF2" w:rsidRPr="00050B7C" w:rsidRDefault="00197AF2">
      <w:pPr>
        <w:rPr>
          <w:rFonts w:asciiTheme="minorHAnsi" w:hAnsiTheme="minorHAnsi"/>
          <w:szCs w:val="22"/>
          <w:lang w:val="en-US"/>
        </w:rPr>
      </w:pPr>
    </w:p>
    <w:p w14:paraId="3E300775" w14:textId="77777777" w:rsidR="00197AF2" w:rsidRPr="00050B7C" w:rsidRDefault="00197AF2" w:rsidP="00197AF2">
      <w:pPr>
        <w:shd w:val="clear" w:color="auto" w:fill="FFFFFF"/>
        <w:spacing w:after="0"/>
        <w:rPr>
          <w:rFonts w:asciiTheme="minorHAnsi" w:hAnsiTheme="minorHAnsi" w:cs="Calibri"/>
          <w:szCs w:val="22"/>
          <w:lang w:val="en-US"/>
        </w:rPr>
      </w:pPr>
    </w:p>
    <w:p w14:paraId="70F8D4F4" w14:textId="77777777" w:rsidR="003D03CF" w:rsidRPr="00050B7C" w:rsidRDefault="003D03CF" w:rsidP="00197AF2">
      <w:pPr>
        <w:shd w:val="clear" w:color="auto" w:fill="FFFFFF"/>
        <w:spacing w:after="0"/>
        <w:rPr>
          <w:rFonts w:asciiTheme="minorHAnsi" w:hAnsiTheme="minorHAnsi" w:cs="Calibri"/>
          <w:szCs w:val="22"/>
          <w:lang w:val="en-US"/>
        </w:rPr>
      </w:pPr>
      <w:bookmarkStart w:id="0" w:name="_Hlk230700697"/>
      <w:r w:rsidRPr="00050B7C">
        <w:rPr>
          <w:rFonts w:asciiTheme="minorHAnsi" w:hAnsiTheme="minorHAnsi" w:cs="Calibri"/>
          <w:szCs w:val="22"/>
          <w:lang w:val="en-US"/>
        </w:rPr>
        <w:t xml:space="preserve">UNDP in Kyrgyz Republic continued assistance and support to the </w:t>
      </w:r>
      <w:r w:rsidR="00197AF2" w:rsidRPr="00050B7C">
        <w:rPr>
          <w:rFonts w:asciiTheme="minorHAnsi" w:hAnsiTheme="minorHAnsi" w:cs="Calibri"/>
          <w:szCs w:val="22"/>
          <w:lang w:val="en-US"/>
        </w:rPr>
        <w:t xml:space="preserve">Government of the Kyrgyz Republic (KR) in </w:t>
      </w:r>
      <w:r w:rsidRPr="00050B7C">
        <w:rPr>
          <w:rFonts w:asciiTheme="minorHAnsi" w:hAnsiTheme="minorHAnsi" w:cs="Calibri"/>
          <w:szCs w:val="22"/>
          <w:lang w:val="en-US"/>
        </w:rPr>
        <w:t xml:space="preserve">integration and application </w:t>
      </w:r>
      <w:r w:rsidR="00197AF2" w:rsidRPr="00050B7C">
        <w:rPr>
          <w:rFonts w:asciiTheme="minorHAnsi" w:hAnsiTheme="minorHAnsi" w:cs="Calibri"/>
          <w:szCs w:val="22"/>
          <w:lang w:val="en-US"/>
        </w:rPr>
        <w:t xml:space="preserve">gender </w:t>
      </w:r>
      <w:r w:rsidRPr="00050B7C">
        <w:rPr>
          <w:rFonts w:asciiTheme="minorHAnsi" w:hAnsiTheme="minorHAnsi" w:cs="Calibri"/>
          <w:szCs w:val="22"/>
          <w:lang w:val="en-US"/>
        </w:rPr>
        <w:t xml:space="preserve">equality and gender </w:t>
      </w:r>
      <w:r w:rsidR="00197AF2" w:rsidRPr="00050B7C">
        <w:rPr>
          <w:rFonts w:asciiTheme="minorHAnsi" w:hAnsiTheme="minorHAnsi" w:cs="Calibri"/>
          <w:szCs w:val="22"/>
          <w:lang w:val="en-US"/>
        </w:rPr>
        <w:t xml:space="preserve">mainstreaming </w:t>
      </w:r>
      <w:r w:rsidRPr="00050B7C">
        <w:rPr>
          <w:rFonts w:asciiTheme="minorHAnsi" w:hAnsiTheme="minorHAnsi" w:cs="Calibri"/>
          <w:szCs w:val="22"/>
          <w:lang w:val="en-US"/>
        </w:rPr>
        <w:t xml:space="preserve">policy. </w:t>
      </w:r>
    </w:p>
    <w:p w14:paraId="25913D61" w14:textId="1C826959" w:rsidR="00E0268E" w:rsidRPr="00050B7C" w:rsidRDefault="00D9128C" w:rsidP="00E0268E">
      <w:pPr>
        <w:shd w:val="clear" w:color="auto" w:fill="FFFFFF"/>
        <w:spacing w:after="0"/>
        <w:rPr>
          <w:rFonts w:asciiTheme="minorHAnsi" w:hAnsiTheme="minorHAnsi" w:cs="Calibri"/>
          <w:szCs w:val="22"/>
          <w:lang w:val="en-US"/>
        </w:rPr>
      </w:pPr>
      <w:r w:rsidRPr="00050B7C">
        <w:rPr>
          <w:rFonts w:asciiTheme="minorHAnsi" w:hAnsiTheme="minorHAnsi" w:cs="Calibri"/>
          <w:szCs w:val="22"/>
          <w:lang w:val="en-US"/>
        </w:rPr>
        <w:t xml:space="preserve">The assistance to the Government was provided to implement the National </w:t>
      </w:r>
      <w:proofErr w:type="spellStart"/>
      <w:r w:rsidRPr="00050B7C">
        <w:rPr>
          <w:rFonts w:asciiTheme="minorHAnsi" w:hAnsiTheme="minorHAnsi" w:cs="Calibri"/>
          <w:szCs w:val="22"/>
          <w:lang w:val="en-US"/>
        </w:rPr>
        <w:t>Programme</w:t>
      </w:r>
      <w:proofErr w:type="spellEnd"/>
      <w:r w:rsidRPr="00050B7C">
        <w:rPr>
          <w:rFonts w:asciiTheme="minorHAnsi" w:hAnsiTheme="minorHAnsi" w:cs="Calibri"/>
          <w:szCs w:val="22"/>
          <w:lang w:val="en-US"/>
        </w:rPr>
        <w:t xml:space="preserve"> on Sustainable Development 2040, National Gender Strategy until 2030 and National Action Plan for 2025-2027. </w:t>
      </w:r>
      <w:bookmarkEnd w:id="0"/>
      <w:r w:rsidR="00E0268E" w:rsidRPr="00050B7C">
        <w:rPr>
          <w:rFonts w:asciiTheme="minorHAnsi" w:hAnsiTheme="minorHAnsi" w:cs="Calibri"/>
          <w:szCs w:val="22"/>
          <w:lang w:val="en-US"/>
        </w:rPr>
        <w:t xml:space="preserve">Even </w:t>
      </w:r>
      <w:r w:rsidR="00DD00D2" w:rsidRPr="00050B7C">
        <w:rPr>
          <w:rFonts w:asciiTheme="minorHAnsi" w:hAnsiTheme="minorHAnsi" w:cs="Calibri"/>
          <w:szCs w:val="22"/>
          <w:lang w:val="en-US"/>
        </w:rPr>
        <w:t>though</w:t>
      </w:r>
      <w:r w:rsidR="00E0268E" w:rsidRPr="00050B7C">
        <w:rPr>
          <w:rFonts w:asciiTheme="minorHAnsi" w:hAnsiTheme="minorHAnsi" w:cs="Calibri"/>
          <w:szCs w:val="22"/>
          <w:lang w:val="en-US"/>
        </w:rPr>
        <w:t xml:space="preserve"> national partners </w:t>
      </w:r>
      <w:r w:rsidR="00DD00D2" w:rsidRPr="00050B7C">
        <w:rPr>
          <w:rFonts w:asciiTheme="minorHAnsi" w:hAnsiTheme="minorHAnsi" w:cs="Calibri"/>
          <w:szCs w:val="22"/>
          <w:lang w:val="en-US"/>
        </w:rPr>
        <w:t>are making</w:t>
      </w:r>
      <w:r w:rsidR="00E0268E" w:rsidRPr="00050B7C">
        <w:rPr>
          <w:rFonts w:asciiTheme="minorHAnsi" w:hAnsiTheme="minorHAnsi" w:cs="Calibri"/>
          <w:szCs w:val="22"/>
          <w:lang w:val="en-US"/>
        </w:rPr>
        <w:t xml:space="preserve"> efforts to improve gender equality policy, in most cases gender equality issues are not adequately addressed in policies. </w:t>
      </w:r>
    </w:p>
    <w:p w14:paraId="5374205A" w14:textId="0D96F7E7" w:rsidR="000E4D25" w:rsidRPr="00050B7C" w:rsidRDefault="00E0268E" w:rsidP="0010793D">
      <w:pPr>
        <w:rPr>
          <w:rStyle w:val="ezkurwreuab5ozgtqnkl"/>
          <w:rFonts w:asciiTheme="minorHAnsi" w:hAnsiTheme="minorHAnsi"/>
          <w:szCs w:val="22"/>
        </w:rPr>
      </w:pPr>
      <w:r w:rsidRPr="00050B7C">
        <w:rPr>
          <w:rFonts w:asciiTheme="minorHAnsi" w:hAnsiTheme="minorHAnsi"/>
          <w:szCs w:val="22"/>
          <w:lang w:val="en-US"/>
        </w:rPr>
        <w:t xml:space="preserve">The </w:t>
      </w:r>
      <w:r w:rsidR="00F11DE9" w:rsidRPr="00050B7C">
        <w:rPr>
          <w:rFonts w:asciiTheme="minorHAnsi" w:hAnsiTheme="minorHAnsi"/>
          <w:szCs w:val="22"/>
          <w:lang w:val="en-US"/>
        </w:rPr>
        <w:t xml:space="preserve">gender responsive and </w:t>
      </w:r>
      <w:r w:rsidR="0010793D" w:rsidRPr="00050B7C">
        <w:rPr>
          <w:rFonts w:asciiTheme="minorHAnsi" w:eastAsia="Calibri" w:hAnsiTheme="minorHAnsi"/>
          <w:color w:val="000000" w:themeColor="text1"/>
          <w:szCs w:val="22"/>
        </w:rPr>
        <w:t xml:space="preserve">quality </w:t>
      </w:r>
      <w:r w:rsidRPr="00050B7C">
        <w:rPr>
          <w:rFonts w:asciiTheme="minorHAnsi" w:eastAsia="Calibri" w:hAnsiTheme="minorHAnsi"/>
          <w:color w:val="000000" w:themeColor="text1"/>
          <w:szCs w:val="22"/>
        </w:rPr>
        <w:t>legislation required to tackle existing inequality, in order to meet the needs of MLSWM state gender machinery</w:t>
      </w:r>
      <w:r w:rsidR="004F02FF">
        <w:rPr>
          <w:rFonts w:asciiTheme="minorHAnsi" w:eastAsia="Calibri" w:hAnsiTheme="minorHAnsi"/>
          <w:color w:val="000000" w:themeColor="text1"/>
          <w:szCs w:val="22"/>
        </w:rPr>
        <w:t>,</w:t>
      </w:r>
      <w:r w:rsidR="00DD00D2" w:rsidRPr="00050B7C">
        <w:rPr>
          <w:rFonts w:asciiTheme="minorHAnsi" w:eastAsia="Calibri" w:hAnsiTheme="minorHAnsi"/>
          <w:color w:val="000000" w:themeColor="text1"/>
          <w:szCs w:val="22"/>
        </w:rPr>
        <w:t xml:space="preserve"> UNDP </w:t>
      </w:r>
      <w:r w:rsidR="0010793D" w:rsidRPr="00050B7C">
        <w:rPr>
          <w:rStyle w:val="ezkurwreuab5ozgtqnkl"/>
          <w:rFonts w:asciiTheme="minorHAnsi" w:hAnsiTheme="minorHAnsi"/>
          <w:szCs w:val="22"/>
        </w:rPr>
        <w:t xml:space="preserve">managed to advance the initiative on </w:t>
      </w:r>
      <w:r w:rsidR="004F02FF">
        <w:rPr>
          <w:rStyle w:val="ezkurwreuab5ozgtqnkl"/>
          <w:rFonts w:asciiTheme="minorHAnsi" w:hAnsiTheme="minorHAnsi"/>
          <w:szCs w:val="22"/>
        </w:rPr>
        <w:t>“</w:t>
      </w:r>
      <w:r w:rsidR="0010793D" w:rsidRPr="00050B7C">
        <w:rPr>
          <w:rStyle w:val="ezkurwreuab5ozgtqnkl"/>
          <w:rFonts w:asciiTheme="minorHAnsi" w:hAnsiTheme="minorHAnsi"/>
          <w:szCs w:val="22"/>
        </w:rPr>
        <w:t xml:space="preserve">Law </w:t>
      </w:r>
      <w:proofErr w:type="gramStart"/>
      <w:r w:rsidR="00DD00D2" w:rsidRPr="00050B7C">
        <w:rPr>
          <w:rStyle w:val="ezkurwreuab5ozgtqnkl"/>
          <w:rFonts w:asciiTheme="minorHAnsi" w:hAnsiTheme="minorHAnsi"/>
          <w:szCs w:val="22"/>
        </w:rPr>
        <w:t>On</w:t>
      </w:r>
      <w:proofErr w:type="gramEnd"/>
      <w:r w:rsidR="00DD00D2" w:rsidRPr="00050B7C">
        <w:rPr>
          <w:rFonts w:asciiTheme="minorHAnsi" w:hAnsiTheme="minorHAnsi"/>
          <w:szCs w:val="22"/>
        </w:rPr>
        <w:t xml:space="preserve"> </w:t>
      </w:r>
      <w:r w:rsidR="00DD00D2" w:rsidRPr="00050B7C">
        <w:rPr>
          <w:rStyle w:val="ezkurwreuab5ozgtqnkl"/>
          <w:rFonts w:asciiTheme="minorHAnsi" w:hAnsiTheme="minorHAnsi"/>
          <w:szCs w:val="22"/>
        </w:rPr>
        <w:t>State</w:t>
      </w:r>
      <w:r w:rsidR="00DD00D2" w:rsidRPr="00050B7C">
        <w:rPr>
          <w:rFonts w:asciiTheme="minorHAnsi" w:hAnsiTheme="minorHAnsi"/>
          <w:szCs w:val="22"/>
        </w:rPr>
        <w:t xml:space="preserve"> </w:t>
      </w:r>
      <w:r w:rsidR="00DD00D2" w:rsidRPr="00050B7C">
        <w:rPr>
          <w:rStyle w:val="ezkurwreuab5ozgtqnkl"/>
          <w:rFonts w:asciiTheme="minorHAnsi" w:hAnsiTheme="minorHAnsi"/>
          <w:szCs w:val="22"/>
        </w:rPr>
        <w:t>Guarantees</w:t>
      </w:r>
      <w:r w:rsidR="00DD00D2" w:rsidRPr="00050B7C">
        <w:rPr>
          <w:rFonts w:asciiTheme="minorHAnsi" w:hAnsiTheme="minorHAnsi"/>
          <w:szCs w:val="22"/>
        </w:rPr>
        <w:t xml:space="preserve"> of </w:t>
      </w:r>
      <w:r w:rsidR="004F02FF">
        <w:rPr>
          <w:rStyle w:val="ezkurwreuab5ozgtqnkl"/>
          <w:rFonts w:asciiTheme="minorHAnsi" w:hAnsiTheme="minorHAnsi"/>
          <w:szCs w:val="22"/>
        </w:rPr>
        <w:t>E</w:t>
      </w:r>
      <w:r w:rsidR="00DD00D2" w:rsidRPr="00050B7C">
        <w:rPr>
          <w:rStyle w:val="ezkurwreuab5ozgtqnkl"/>
          <w:rFonts w:asciiTheme="minorHAnsi" w:hAnsiTheme="minorHAnsi"/>
          <w:szCs w:val="22"/>
        </w:rPr>
        <w:t>qual</w:t>
      </w:r>
      <w:r w:rsidR="00DD00D2" w:rsidRPr="00050B7C">
        <w:rPr>
          <w:rFonts w:asciiTheme="minorHAnsi" w:hAnsiTheme="minorHAnsi"/>
          <w:szCs w:val="22"/>
        </w:rPr>
        <w:t xml:space="preserve"> </w:t>
      </w:r>
      <w:r w:rsidR="004F02FF">
        <w:rPr>
          <w:rStyle w:val="ezkurwreuab5ozgtqnkl"/>
          <w:rFonts w:asciiTheme="minorHAnsi" w:hAnsiTheme="minorHAnsi"/>
          <w:szCs w:val="22"/>
        </w:rPr>
        <w:t>R</w:t>
      </w:r>
      <w:r w:rsidR="00DD00D2" w:rsidRPr="00050B7C">
        <w:rPr>
          <w:rStyle w:val="ezkurwreuab5ozgtqnkl"/>
          <w:rFonts w:asciiTheme="minorHAnsi" w:hAnsiTheme="minorHAnsi"/>
          <w:szCs w:val="22"/>
        </w:rPr>
        <w:t>ights</w:t>
      </w:r>
      <w:r w:rsidR="00DD00D2" w:rsidRPr="00050B7C">
        <w:rPr>
          <w:rFonts w:asciiTheme="minorHAnsi" w:hAnsiTheme="minorHAnsi"/>
          <w:szCs w:val="22"/>
        </w:rPr>
        <w:t xml:space="preserve"> </w:t>
      </w:r>
      <w:r w:rsidR="00DD00D2" w:rsidRPr="00050B7C">
        <w:rPr>
          <w:rStyle w:val="ezkurwreuab5ozgtqnkl"/>
          <w:rFonts w:asciiTheme="minorHAnsi" w:hAnsiTheme="minorHAnsi"/>
          <w:szCs w:val="22"/>
        </w:rPr>
        <w:t>and</w:t>
      </w:r>
      <w:r w:rsidR="00DD00D2" w:rsidRPr="00050B7C">
        <w:rPr>
          <w:rFonts w:asciiTheme="minorHAnsi" w:hAnsiTheme="minorHAnsi"/>
          <w:szCs w:val="22"/>
        </w:rPr>
        <w:t xml:space="preserve"> </w:t>
      </w:r>
      <w:r w:rsidR="004F02FF">
        <w:rPr>
          <w:rStyle w:val="ezkurwreuab5ozgtqnkl"/>
          <w:rFonts w:asciiTheme="minorHAnsi" w:hAnsiTheme="minorHAnsi"/>
          <w:szCs w:val="22"/>
        </w:rPr>
        <w:t>E</w:t>
      </w:r>
      <w:r w:rsidR="00DD00D2" w:rsidRPr="00050B7C">
        <w:rPr>
          <w:rStyle w:val="ezkurwreuab5ozgtqnkl"/>
          <w:rFonts w:asciiTheme="minorHAnsi" w:hAnsiTheme="minorHAnsi"/>
          <w:szCs w:val="22"/>
        </w:rPr>
        <w:t>qual</w:t>
      </w:r>
      <w:r w:rsidR="00DD00D2" w:rsidRPr="00050B7C">
        <w:rPr>
          <w:rFonts w:asciiTheme="minorHAnsi" w:hAnsiTheme="minorHAnsi"/>
          <w:szCs w:val="22"/>
        </w:rPr>
        <w:t xml:space="preserve"> </w:t>
      </w:r>
      <w:r w:rsidR="004F02FF">
        <w:rPr>
          <w:rStyle w:val="ezkurwreuab5ozgtqnkl"/>
          <w:rFonts w:asciiTheme="minorHAnsi" w:hAnsiTheme="minorHAnsi"/>
          <w:szCs w:val="22"/>
        </w:rPr>
        <w:t>O</w:t>
      </w:r>
      <w:r w:rsidR="00DD00D2" w:rsidRPr="00050B7C">
        <w:rPr>
          <w:rStyle w:val="ezkurwreuab5ozgtqnkl"/>
          <w:rFonts w:asciiTheme="minorHAnsi" w:hAnsiTheme="minorHAnsi"/>
          <w:szCs w:val="22"/>
        </w:rPr>
        <w:t>pportunities</w:t>
      </w:r>
      <w:r w:rsidR="00DD00D2" w:rsidRPr="00050B7C">
        <w:rPr>
          <w:rFonts w:asciiTheme="minorHAnsi" w:hAnsiTheme="minorHAnsi"/>
          <w:szCs w:val="22"/>
        </w:rPr>
        <w:t xml:space="preserve"> </w:t>
      </w:r>
      <w:r w:rsidR="00DD00D2" w:rsidRPr="00050B7C">
        <w:rPr>
          <w:rStyle w:val="ezkurwreuab5ozgtqnkl"/>
          <w:rFonts w:asciiTheme="minorHAnsi" w:hAnsiTheme="minorHAnsi"/>
          <w:szCs w:val="22"/>
        </w:rPr>
        <w:t>for</w:t>
      </w:r>
      <w:r w:rsidR="00DD00D2" w:rsidRPr="00050B7C">
        <w:rPr>
          <w:rFonts w:asciiTheme="minorHAnsi" w:hAnsiTheme="minorHAnsi"/>
          <w:szCs w:val="22"/>
        </w:rPr>
        <w:t xml:space="preserve"> </w:t>
      </w:r>
      <w:r w:rsidR="004F02FF">
        <w:rPr>
          <w:rStyle w:val="ezkurwreuab5ozgtqnkl"/>
          <w:rFonts w:asciiTheme="minorHAnsi" w:hAnsiTheme="minorHAnsi"/>
          <w:szCs w:val="22"/>
        </w:rPr>
        <w:t>M</w:t>
      </w:r>
      <w:r w:rsidR="00DD00D2" w:rsidRPr="00050B7C">
        <w:rPr>
          <w:rStyle w:val="ezkurwreuab5ozgtqnkl"/>
          <w:rFonts w:asciiTheme="minorHAnsi" w:hAnsiTheme="minorHAnsi"/>
          <w:szCs w:val="22"/>
        </w:rPr>
        <w:t>en</w:t>
      </w:r>
      <w:r w:rsidR="00DD00D2" w:rsidRPr="00050B7C">
        <w:rPr>
          <w:rFonts w:asciiTheme="minorHAnsi" w:hAnsiTheme="minorHAnsi"/>
          <w:szCs w:val="22"/>
        </w:rPr>
        <w:t xml:space="preserve"> </w:t>
      </w:r>
      <w:r w:rsidR="00DD00D2" w:rsidRPr="00050B7C">
        <w:rPr>
          <w:rStyle w:val="ezkurwreuab5ozgtqnkl"/>
          <w:rFonts w:asciiTheme="minorHAnsi" w:hAnsiTheme="minorHAnsi"/>
          <w:szCs w:val="22"/>
        </w:rPr>
        <w:t>and</w:t>
      </w:r>
      <w:r w:rsidR="00DD00D2" w:rsidRPr="00050B7C">
        <w:rPr>
          <w:rFonts w:asciiTheme="minorHAnsi" w:hAnsiTheme="minorHAnsi"/>
          <w:szCs w:val="22"/>
        </w:rPr>
        <w:t xml:space="preserve"> </w:t>
      </w:r>
      <w:r w:rsidR="004F02FF">
        <w:rPr>
          <w:rStyle w:val="ezkurwreuab5ozgtqnkl"/>
          <w:rFonts w:asciiTheme="minorHAnsi" w:hAnsiTheme="minorHAnsi"/>
          <w:szCs w:val="22"/>
        </w:rPr>
        <w:t>W</w:t>
      </w:r>
      <w:r w:rsidR="00DD00D2" w:rsidRPr="00050B7C">
        <w:rPr>
          <w:rStyle w:val="ezkurwreuab5ozgtqnkl"/>
          <w:rFonts w:asciiTheme="minorHAnsi" w:hAnsiTheme="minorHAnsi"/>
          <w:szCs w:val="22"/>
        </w:rPr>
        <w:t>omen"</w:t>
      </w:r>
      <w:r w:rsidR="00F11DE9" w:rsidRPr="00050B7C">
        <w:rPr>
          <w:rStyle w:val="ezkurwreuab5ozgtqnkl"/>
          <w:rFonts w:asciiTheme="minorHAnsi" w:hAnsiTheme="minorHAnsi"/>
          <w:szCs w:val="22"/>
        </w:rPr>
        <w:t>.  Legal and gender experts were supported to work on draft law, and further its facilitation for endorsement</w:t>
      </w:r>
      <w:r w:rsidR="007A648B">
        <w:rPr>
          <w:rStyle w:val="ezkurwreuab5ozgtqnkl"/>
          <w:rFonts w:asciiTheme="minorHAnsi" w:hAnsiTheme="minorHAnsi"/>
          <w:szCs w:val="22"/>
        </w:rPr>
        <w:t xml:space="preserve"> was fully supported by UNDP</w:t>
      </w:r>
      <w:r w:rsidR="00F11DE9" w:rsidRPr="00050B7C">
        <w:rPr>
          <w:rStyle w:val="ezkurwreuab5ozgtqnkl"/>
          <w:rFonts w:asciiTheme="minorHAnsi" w:hAnsiTheme="minorHAnsi"/>
          <w:szCs w:val="22"/>
        </w:rPr>
        <w:t xml:space="preserve">. </w:t>
      </w:r>
    </w:p>
    <w:p w14:paraId="6A7D2D21" w14:textId="77777777" w:rsidR="007A648B" w:rsidRDefault="00720D35" w:rsidP="002E6CEE">
      <w:pPr>
        <w:rPr>
          <w:rFonts w:asciiTheme="minorHAnsi" w:hAnsiTheme="minorHAnsi"/>
          <w:szCs w:val="22"/>
          <w:lang w:val="en-US"/>
        </w:rPr>
      </w:pPr>
      <w:r w:rsidRPr="00050B7C">
        <w:rPr>
          <w:rFonts w:asciiTheme="minorHAnsi" w:hAnsiTheme="minorHAnsi"/>
          <w:szCs w:val="22"/>
          <w:lang w:val="en-US"/>
        </w:rPr>
        <w:t>The draft law</w:t>
      </w:r>
      <w:r w:rsidR="0010793D" w:rsidRPr="00050B7C">
        <w:rPr>
          <w:rFonts w:asciiTheme="minorHAnsi" w:hAnsiTheme="minorHAnsi"/>
          <w:szCs w:val="22"/>
          <w:lang w:val="ky-KG"/>
        </w:rPr>
        <w:t xml:space="preserve"> package includ</w:t>
      </w:r>
      <w:r w:rsidRPr="00050B7C">
        <w:rPr>
          <w:rFonts w:asciiTheme="minorHAnsi" w:hAnsiTheme="minorHAnsi"/>
          <w:szCs w:val="22"/>
          <w:lang w:val="en-US"/>
        </w:rPr>
        <w:t>ed</w:t>
      </w:r>
      <w:r w:rsidR="0010793D" w:rsidRPr="00050B7C">
        <w:rPr>
          <w:rFonts w:asciiTheme="minorHAnsi" w:hAnsiTheme="minorHAnsi"/>
          <w:szCs w:val="22"/>
          <w:lang w:val="ky-KG"/>
        </w:rPr>
        <w:t xml:space="preserve"> 10 draft law documents “On Amendments and Additions to Some Constitutional Laws to Ensure Gender Equality”: 1) “On the Justice Council of the Kyrgyz Republic”; 2) “On the Supreme Court of the Kyrgyz Republic and Local Courts”, 3) “On the Cabinet of Ministers of the Kyrgyz Republic”, draft Law 4) “On Amendments and Additions to Some Legislative Acts to Ensure Gender Equality”: 5) “On State Guarantees of Equal Rights and Equal Opportunities for Men and Women”; 6) ‘On the Regulations of the Jogorku Kenesh of the Kyrgyz Republic’; ‘On State Civil Service and Municipal Service’; 7) ‘On Local State Administration and Local Self-Government Bodies’; 8) ‘On Protection and Protection from Family Violence’; 9) Criminal Code of the Kyrgyz Republic; 10) Code of Offenses of the Kyrgyz Republic</w:t>
      </w:r>
      <w:r w:rsidRPr="00050B7C">
        <w:rPr>
          <w:rFonts w:asciiTheme="minorHAnsi" w:hAnsiTheme="minorHAnsi"/>
          <w:szCs w:val="22"/>
          <w:lang w:val="en-US"/>
        </w:rPr>
        <w:t xml:space="preserve">. </w:t>
      </w:r>
    </w:p>
    <w:p w14:paraId="3A1D5989" w14:textId="40E81A1A" w:rsidR="00720D35" w:rsidRPr="00050B7C" w:rsidRDefault="00720D35" w:rsidP="002E6CEE">
      <w:pPr>
        <w:rPr>
          <w:rFonts w:asciiTheme="minorHAnsi" w:hAnsiTheme="minorHAnsi"/>
          <w:szCs w:val="22"/>
          <w:lang w:val="en-US"/>
        </w:rPr>
      </w:pPr>
      <w:r w:rsidRPr="00050B7C">
        <w:rPr>
          <w:rFonts w:asciiTheme="minorHAnsi" w:hAnsiTheme="minorHAnsi"/>
          <w:szCs w:val="22"/>
          <w:lang w:val="en-US"/>
        </w:rPr>
        <w:t xml:space="preserve">Expert </w:t>
      </w:r>
      <w:r w:rsidR="007A648B">
        <w:rPr>
          <w:rFonts w:asciiTheme="minorHAnsi" w:hAnsiTheme="minorHAnsi"/>
          <w:szCs w:val="22"/>
          <w:lang w:val="en-US"/>
        </w:rPr>
        <w:t>Task T</w:t>
      </w:r>
      <w:r w:rsidRPr="00050B7C">
        <w:rPr>
          <w:rFonts w:asciiTheme="minorHAnsi" w:hAnsiTheme="minorHAnsi"/>
          <w:szCs w:val="22"/>
          <w:lang w:val="en-US"/>
        </w:rPr>
        <w:t>eam of draft law development was established including legal and gender experts</w:t>
      </w:r>
      <w:r w:rsidR="007A648B">
        <w:rPr>
          <w:rFonts w:asciiTheme="minorHAnsi" w:hAnsiTheme="minorHAnsi"/>
          <w:szCs w:val="22"/>
          <w:lang w:val="en-US"/>
        </w:rPr>
        <w:t xml:space="preserve"> and legal specialist of Secretary of Council on women’s right, children’s right and gender equality</w:t>
      </w:r>
      <w:r w:rsidRPr="00050B7C">
        <w:rPr>
          <w:rFonts w:asciiTheme="minorHAnsi" w:hAnsiTheme="minorHAnsi"/>
          <w:szCs w:val="22"/>
          <w:lang w:val="en-US"/>
        </w:rPr>
        <w:t xml:space="preserve">. UNDP facilitated the work of WG and communication with law initiator MP </w:t>
      </w:r>
      <w:proofErr w:type="spellStart"/>
      <w:r w:rsidRPr="00050B7C">
        <w:rPr>
          <w:rFonts w:asciiTheme="minorHAnsi" w:hAnsiTheme="minorHAnsi"/>
          <w:szCs w:val="22"/>
          <w:lang w:val="en-US"/>
        </w:rPr>
        <w:t>Talieva</w:t>
      </w:r>
      <w:proofErr w:type="spellEnd"/>
      <w:r w:rsidRPr="00050B7C">
        <w:rPr>
          <w:rFonts w:asciiTheme="minorHAnsi" w:hAnsiTheme="minorHAnsi"/>
          <w:szCs w:val="22"/>
          <w:lang w:val="en-US"/>
        </w:rPr>
        <w:t xml:space="preserve"> K</w:t>
      </w:r>
      <w:r w:rsidR="00931187">
        <w:rPr>
          <w:rFonts w:asciiTheme="minorHAnsi" w:hAnsiTheme="minorHAnsi"/>
          <w:szCs w:val="22"/>
          <w:lang w:val="en-US"/>
        </w:rPr>
        <w:t xml:space="preserve"> and </w:t>
      </w:r>
      <w:r w:rsidR="006378D0">
        <w:rPr>
          <w:rFonts w:asciiTheme="minorHAnsi" w:hAnsiTheme="minorHAnsi"/>
          <w:szCs w:val="22"/>
          <w:lang w:val="en-US"/>
        </w:rPr>
        <w:t xml:space="preserve">MLSWM </w:t>
      </w:r>
      <w:r w:rsidR="00931187">
        <w:rPr>
          <w:rFonts w:asciiTheme="minorHAnsi" w:hAnsiTheme="minorHAnsi"/>
          <w:szCs w:val="22"/>
          <w:lang w:val="en-US"/>
        </w:rPr>
        <w:t>gender department</w:t>
      </w:r>
      <w:r w:rsidRPr="00050B7C">
        <w:rPr>
          <w:rFonts w:asciiTheme="minorHAnsi" w:hAnsiTheme="minorHAnsi"/>
          <w:szCs w:val="22"/>
          <w:lang w:val="en-US"/>
        </w:rPr>
        <w:t xml:space="preserve">. </w:t>
      </w:r>
    </w:p>
    <w:p w14:paraId="7BB39AFC" w14:textId="37315C61" w:rsidR="0057773E" w:rsidRPr="00050B7C" w:rsidRDefault="0057773E" w:rsidP="0057773E">
      <w:pPr>
        <w:rPr>
          <w:rFonts w:asciiTheme="minorHAnsi" w:hAnsiTheme="minorHAnsi"/>
          <w:szCs w:val="22"/>
          <w:lang w:val="en-US"/>
        </w:rPr>
      </w:pPr>
      <w:r w:rsidRPr="002E6CEE">
        <w:rPr>
          <w:rFonts w:asciiTheme="minorHAnsi" w:hAnsiTheme="minorHAnsi"/>
          <w:szCs w:val="22"/>
          <w:lang w:val="en-US"/>
        </w:rPr>
        <w:t xml:space="preserve">In strong partnership with gender machinery, a round of expert consultations </w:t>
      </w:r>
      <w:proofErr w:type="gramStart"/>
      <w:r w:rsidRPr="002E6CEE">
        <w:rPr>
          <w:rFonts w:asciiTheme="minorHAnsi" w:hAnsiTheme="minorHAnsi"/>
          <w:szCs w:val="22"/>
          <w:lang w:val="en-US"/>
        </w:rPr>
        <w:t>w</w:t>
      </w:r>
      <w:r w:rsidR="006378D0">
        <w:rPr>
          <w:rFonts w:asciiTheme="minorHAnsi" w:hAnsiTheme="minorHAnsi"/>
          <w:szCs w:val="22"/>
          <w:lang w:val="en-US"/>
        </w:rPr>
        <w:t>ere</w:t>
      </w:r>
      <w:proofErr w:type="gramEnd"/>
      <w:r w:rsidRPr="002E6CEE">
        <w:rPr>
          <w:rFonts w:asciiTheme="minorHAnsi" w:hAnsiTheme="minorHAnsi"/>
          <w:szCs w:val="22"/>
          <w:lang w:val="en-US"/>
        </w:rPr>
        <w:t xml:space="preserve"> supported to ensure participation of interested stakeholders on discussions of the draft Law of the Kyrgyz Republic "On Amendments to Legislative Acts of the Kyrgyz Republic on Gender Equality”. The voices of gender expert community, women-led CSOs, grass root organizations, business sector, and trade unions recommendations were received to ensure the development of comprehensive and gender-responsive policy packages to strengthen legal frameworks protecting and safeguarding women and girls. The draft Law of the Kyrgyz Republic "On Amendments to Legislative Acts of the Kyrgyz Republic on Gender Equality” passed </w:t>
      </w:r>
      <w:r w:rsidR="000E4D25" w:rsidRPr="00050B7C">
        <w:rPr>
          <w:rFonts w:asciiTheme="minorHAnsi" w:hAnsiTheme="minorHAnsi"/>
          <w:szCs w:val="22"/>
          <w:lang w:val="en-US"/>
        </w:rPr>
        <w:t>all three</w:t>
      </w:r>
      <w:r w:rsidRPr="002E6CEE">
        <w:rPr>
          <w:rFonts w:asciiTheme="minorHAnsi" w:hAnsiTheme="minorHAnsi"/>
          <w:szCs w:val="22"/>
          <w:lang w:val="en-US"/>
        </w:rPr>
        <w:t xml:space="preserve"> hearings in Kyrgyz Parliament and the endorsement process of the bill anticipated</w:t>
      </w:r>
      <w:r w:rsidR="000E4D25" w:rsidRPr="00050B7C">
        <w:rPr>
          <w:rFonts w:asciiTheme="minorHAnsi" w:hAnsiTheme="minorHAnsi"/>
          <w:szCs w:val="22"/>
          <w:lang w:val="en-US"/>
        </w:rPr>
        <w:t xml:space="preserve"> in 2026</w:t>
      </w:r>
      <w:r w:rsidR="00436AF1">
        <w:rPr>
          <w:rStyle w:val="af6"/>
          <w:rFonts w:asciiTheme="minorHAnsi" w:hAnsiTheme="minorHAnsi"/>
          <w:szCs w:val="22"/>
          <w:lang w:val="en-US"/>
        </w:rPr>
        <w:footnoteReference w:id="1"/>
      </w:r>
      <w:r w:rsidRPr="002E6CEE">
        <w:rPr>
          <w:rFonts w:asciiTheme="minorHAnsi" w:hAnsiTheme="minorHAnsi"/>
          <w:szCs w:val="22"/>
          <w:lang w:val="en-US"/>
        </w:rPr>
        <w:t xml:space="preserve">. </w:t>
      </w:r>
    </w:p>
    <w:p w14:paraId="4703A196" w14:textId="77777777" w:rsidR="000E4D25" w:rsidRPr="002E6CEE" w:rsidRDefault="000E4D25" w:rsidP="0057773E">
      <w:pPr>
        <w:rPr>
          <w:rFonts w:asciiTheme="minorHAnsi" w:hAnsiTheme="minorHAnsi"/>
          <w:szCs w:val="22"/>
          <w:lang w:val="en-US"/>
        </w:rPr>
      </w:pPr>
    </w:p>
    <w:p w14:paraId="344DA797" w14:textId="4C5D7BC3" w:rsidR="0057773E" w:rsidRPr="002E6CEE" w:rsidRDefault="0057773E" w:rsidP="0057773E">
      <w:pPr>
        <w:rPr>
          <w:rFonts w:asciiTheme="minorHAnsi" w:hAnsiTheme="minorHAnsi"/>
          <w:szCs w:val="22"/>
          <w:lang w:val="en-US"/>
        </w:rPr>
      </w:pPr>
      <w:r w:rsidRPr="00050B7C">
        <w:rPr>
          <w:rFonts w:asciiTheme="minorHAnsi" w:hAnsiTheme="minorHAnsi"/>
          <w:szCs w:val="22"/>
          <w:lang w:val="en-US"/>
        </w:rPr>
        <w:t xml:space="preserve">In addition, </w:t>
      </w:r>
      <w:r w:rsidR="007A0111">
        <w:rPr>
          <w:rFonts w:asciiTheme="minorHAnsi" w:hAnsiTheme="minorHAnsi"/>
          <w:szCs w:val="22"/>
          <w:lang w:val="en-US"/>
        </w:rPr>
        <w:t xml:space="preserve">UNDP </w:t>
      </w:r>
      <w:r w:rsidRPr="00050B7C">
        <w:rPr>
          <w:rFonts w:asciiTheme="minorHAnsi" w:hAnsiTheme="minorHAnsi"/>
          <w:szCs w:val="22"/>
          <w:lang w:val="en-US"/>
        </w:rPr>
        <w:t xml:space="preserve">gender team facilitated </w:t>
      </w:r>
      <w:r w:rsidR="00C57C21">
        <w:rPr>
          <w:rFonts w:asciiTheme="minorHAnsi" w:hAnsiTheme="minorHAnsi"/>
          <w:szCs w:val="22"/>
          <w:lang w:val="en-US"/>
        </w:rPr>
        <w:t xml:space="preserve">the revision </w:t>
      </w:r>
      <w:r w:rsidRPr="00050B7C">
        <w:rPr>
          <w:rFonts w:asciiTheme="minorHAnsi" w:hAnsiTheme="minorHAnsi"/>
          <w:szCs w:val="22"/>
          <w:lang w:val="en-US"/>
        </w:rPr>
        <w:t xml:space="preserve">process </w:t>
      </w:r>
      <w:r w:rsidRPr="002E6CEE">
        <w:rPr>
          <w:rFonts w:asciiTheme="minorHAnsi" w:hAnsiTheme="minorHAnsi"/>
          <w:szCs w:val="22"/>
          <w:lang w:val="en-US"/>
        </w:rPr>
        <w:t>of the standards for conducting certain types of specialized examinations of draft laws in Kyrgyz Parliament</w:t>
      </w:r>
      <w:r w:rsidR="00C57C21">
        <w:rPr>
          <w:rFonts w:asciiTheme="minorHAnsi" w:hAnsiTheme="minorHAnsi"/>
          <w:szCs w:val="22"/>
          <w:lang w:val="en-US"/>
        </w:rPr>
        <w:t xml:space="preserve"> </w:t>
      </w:r>
      <w:r w:rsidR="00C57C21" w:rsidRPr="00050B7C">
        <w:rPr>
          <w:rFonts w:asciiTheme="minorHAnsi" w:hAnsiTheme="minorHAnsi"/>
          <w:szCs w:val="22"/>
          <w:lang w:val="en-US"/>
        </w:rPr>
        <w:t>from gender responsi</w:t>
      </w:r>
      <w:r w:rsidR="00C57C21">
        <w:rPr>
          <w:rFonts w:asciiTheme="minorHAnsi" w:hAnsiTheme="minorHAnsi"/>
          <w:szCs w:val="22"/>
          <w:lang w:val="en-US"/>
        </w:rPr>
        <w:t>bility</w:t>
      </w:r>
      <w:r w:rsidR="00C57C21" w:rsidRPr="00050B7C">
        <w:rPr>
          <w:rFonts w:asciiTheme="minorHAnsi" w:hAnsiTheme="minorHAnsi"/>
          <w:szCs w:val="22"/>
          <w:lang w:val="en-US"/>
        </w:rPr>
        <w:t xml:space="preserve"> </w:t>
      </w:r>
      <w:r w:rsidR="00C57C21">
        <w:rPr>
          <w:rFonts w:asciiTheme="minorHAnsi" w:hAnsiTheme="minorHAnsi"/>
          <w:szCs w:val="22"/>
          <w:lang w:val="en-US"/>
        </w:rPr>
        <w:t>point</w:t>
      </w:r>
      <w:r w:rsidRPr="002E6CEE">
        <w:rPr>
          <w:rFonts w:asciiTheme="minorHAnsi" w:hAnsiTheme="minorHAnsi"/>
          <w:szCs w:val="22"/>
          <w:lang w:val="en-US"/>
        </w:rPr>
        <w:t>, these standards included specialized gender expertise. Considering these measures addressing structural barriers, inclusive consultations with women’s organizations and gender community helped to ensure the package updated gender standards ensuring gender assessment for analyzing and assessing the potential consequences of adopting a draft law in terms of gender equality, as well as mechanisms for guaranteeing legal protection frames for discriminated gender in practice.</w:t>
      </w:r>
      <w:r w:rsidRPr="00050B7C">
        <w:rPr>
          <w:rFonts w:asciiTheme="minorHAnsi" w:hAnsiTheme="minorHAnsi"/>
          <w:szCs w:val="22"/>
          <w:lang w:val="en-US"/>
        </w:rPr>
        <w:t xml:space="preserve"> Two meetings were conducted </w:t>
      </w:r>
      <w:r w:rsidR="00C57C21" w:rsidRPr="00050B7C">
        <w:rPr>
          <w:rFonts w:asciiTheme="minorHAnsi" w:hAnsiTheme="minorHAnsi"/>
          <w:szCs w:val="22"/>
          <w:lang w:val="en-US"/>
        </w:rPr>
        <w:t>to review</w:t>
      </w:r>
      <w:r w:rsidRPr="00050B7C">
        <w:rPr>
          <w:rFonts w:asciiTheme="minorHAnsi" w:hAnsiTheme="minorHAnsi"/>
          <w:szCs w:val="22"/>
          <w:lang w:val="en-US"/>
        </w:rPr>
        <w:t xml:space="preserve"> the draft version of </w:t>
      </w:r>
      <w:r w:rsidRPr="00050B7C">
        <w:rPr>
          <w:rFonts w:asciiTheme="minorHAnsi" w:hAnsiTheme="minorHAnsi"/>
          <w:szCs w:val="22"/>
          <w:lang w:val="en-US"/>
        </w:rPr>
        <w:lastRenderedPageBreak/>
        <w:t xml:space="preserve">standards with participation of gender experts’ </w:t>
      </w:r>
      <w:proofErr w:type="gramStart"/>
      <w:r w:rsidRPr="00050B7C">
        <w:rPr>
          <w:rFonts w:asciiTheme="minorHAnsi" w:hAnsiTheme="minorHAnsi"/>
          <w:szCs w:val="22"/>
          <w:lang w:val="en-US"/>
        </w:rPr>
        <w:t>community</w:t>
      </w:r>
      <w:proofErr w:type="gramEnd"/>
      <w:r w:rsidRPr="00050B7C">
        <w:rPr>
          <w:rFonts w:asciiTheme="minorHAnsi" w:hAnsiTheme="minorHAnsi"/>
          <w:szCs w:val="22"/>
          <w:lang w:val="en-US"/>
        </w:rPr>
        <w:t xml:space="preserve"> and the final comments and recommendations were provided in validation consultations. As </w:t>
      </w:r>
      <w:r w:rsidR="00F957A9" w:rsidRPr="00050B7C">
        <w:rPr>
          <w:rFonts w:asciiTheme="minorHAnsi" w:hAnsiTheme="minorHAnsi"/>
          <w:szCs w:val="22"/>
          <w:lang w:val="en-US"/>
        </w:rPr>
        <w:t>a</w:t>
      </w:r>
      <w:r w:rsidRPr="00050B7C">
        <w:rPr>
          <w:rFonts w:asciiTheme="minorHAnsi" w:hAnsiTheme="minorHAnsi"/>
          <w:szCs w:val="22"/>
          <w:lang w:val="en-US"/>
        </w:rPr>
        <w:t xml:space="preserve"> </w:t>
      </w:r>
      <w:proofErr w:type="gramStart"/>
      <w:r w:rsidRPr="00050B7C">
        <w:rPr>
          <w:rFonts w:asciiTheme="minorHAnsi" w:hAnsiTheme="minorHAnsi"/>
          <w:szCs w:val="22"/>
          <w:lang w:val="en-US"/>
        </w:rPr>
        <w:t>result</w:t>
      </w:r>
      <w:proofErr w:type="gramEnd"/>
      <w:r w:rsidRPr="00050B7C">
        <w:rPr>
          <w:rFonts w:asciiTheme="minorHAnsi" w:hAnsiTheme="minorHAnsi"/>
          <w:szCs w:val="22"/>
          <w:lang w:val="en-US"/>
        </w:rPr>
        <w:t xml:space="preserve"> the standards were endorsed with considering and integrating gender experts’ inputs, aligning standards to international principles on gender equality. </w:t>
      </w:r>
    </w:p>
    <w:p w14:paraId="2FCD15DC" w14:textId="737B722E" w:rsidR="0057773E" w:rsidRPr="002E6CEE" w:rsidRDefault="0057773E" w:rsidP="0057773E">
      <w:pPr>
        <w:rPr>
          <w:rFonts w:asciiTheme="minorHAnsi" w:hAnsiTheme="minorHAnsi"/>
          <w:szCs w:val="22"/>
          <w:lang w:val="en-US"/>
        </w:rPr>
      </w:pPr>
      <w:r w:rsidRPr="002E6CEE">
        <w:rPr>
          <w:rFonts w:asciiTheme="minorHAnsi" w:hAnsiTheme="minorHAnsi"/>
          <w:szCs w:val="22"/>
          <w:lang w:val="en-US"/>
        </w:rPr>
        <w:t xml:space="preserve">The policy and regulations regarding the new Standards for Conducting Specialized Examinations of Draft Laws in Kyrgyz Parliament </w:t>
      </w:r>
      <w:r w:rsidRPr="00050B7C">
        <w:rPr>
          <w:rFonts w:asciiTheme="minorHAnsi" w:hAnsiTheme="minorHAnsi"/>
          <w:szCs w:val="22"/>
          <w:lang w:val="en-US"/>
        </w:rPr>
        <w:t>were</w:t>
      </w:r>
      <w:r w:rsidRPr="002E6CEE">
        <w:rPr>
          <w:rFonts w:asciiTheme="minorHAnsi" w:hAnsiTheme="minorHAnsi"/>
          <w:szCs w:val="22"/>
          <w:lang w:val="en-US"/>
        </w:rPr>
        <w:t xml:space="preserve"> successfully reinforced on gender part. The specific gender expertise with gendered data and gender analyses applied for all draft laws’ prior endorsement. </w:t>
      </w:r>
    </w:p>
    <w:p w14:paraId="1B527861" w14:textId="77777777" w:rsidR="002E6CEE" w:rsidRPr="002E6CEE" w:rsidRDefault="002E6CEE" w:rsidP="002E6CEE">
      <w:pPr>
        <w:rPr>
          <w:rFonts w:asciiTheme="minorHAnsi" w:hAnsiTheme="minorHAnsi"/>
          <w:szCs w:val="22"/>
          <w:lang w:val="en-US"/>
        </w:rPr>
      </w:pPr>
    </w:p>
    <w:p w14:paraId="3000D3E9" w14:textId="0111133C" w:rsidR="00247B98" w:rsidRPr="00050B7C" w:rsidRDefault="00247B98" w:rsidP="00247B98">
      <w:pPr>
        <w:rPr>
          <w:rFonts w:asciiTheme="minorHAnsi" w:hAnsiTheme="minorHAnsi"/>
          <w:color w:val="0D0D0D" w:themeColor="text1" w:themeTint="F2"/>
          <w:szCs w:val="22"/>
          <w:lang w:val="ru-KG"/>
        </w:rPr>
      </w:pPr>
      <w:r w:rsidRPr="00050B7C">
        <w:rPr>
          <w:rFonts w:asciiTheme="minorHAnsi" w:hAnsiTheme="minorHAnsi"/>
          <w:color w:val="0D0D0D" w:themeColor="text1" w:themeTint="F2"/>
          <w:szCs w:val="22"/>
          <w:lang w:val="ru-KG"/>
        </w:rPr>
        <w:t xml:space="preserve">The </w:t>
      </w:r>
      <w:proofErr w:type="spellStart"/>
      <w:r w:rsidRPr="00050B7C">
        <w:rPr>
          <w:rFonts w:asciiTheme="minorHAnsi" w:hAnsiTheme="minorHAnsi"/>
          <w:color w:val="0D0D0D" w:themeColor="text1" w:themeTint="F2"/>
          <w:szCs w:val="22"/>
          <w:lang w:val="ru-KG"/>
        </w:rPr>
        <w:t>dynamic</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partnership</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with</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women</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led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CSOs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women’s</w:t>
      </w:r>
      <w:proofErr w:type="spellEnd"/>
      <w:r w:rsidRPr="00050B7C">
        <w:rPr>
          <w:rFonts w:asciiTheme="minorHAnsi" w:hAnsiTheme="minorHAnsi"/>
          <w:color w:val="0D0D0D" w:themeColor="text1" w:themeTint="F2"/>
          <w:szCs w:val="22"/>
          <w:lang w:val="ru-KG"/>
        </w:rPr>
        <w:t xml:space="preserve"> rights </w:t>
      </w:r>
      <w:proofErr w:type="spellStart"/>
      <w:r w:rsidRPr="00050B7C">
        <w:rPr>
          <w:rFonts w:asciiTheme="minorHAnsi" w:hAnsiTheme="minorHAnsi"/>
          <w:color w:val="0D0D0D" w:themeColor="text1" w:themeTint="F2"/>
          <w:szCs w:val="22"/>
          <w:lang w:val="ru-KG"/>
        </w:rPr>
        <w:t>movements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was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achieved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maintained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despite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the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recent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developments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with</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latest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legislations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regarding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CSOs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as</w:t>
      </w:r>
      <w:proofErr w:type="spellEnd"/>
      <w:r w:rsidRPr="00050B7C">
        <w:rPr>
          <w:rFonts w:asciiTheme="minorHAnsi" w:hAnsiTheme="minorHAnsi"/>
          <w:color w:val="0D0D0D" w:themeColor="text1" w:themeTint="F2"/>
          <w:szCs w:val="22"/>
          <w:lang w:val="ru-KG"/>
        </w:rPr>
        <w:t xml:space="preserve"> a </w:t>
      </w:r>
      <w:proofErr w:type="spellStart"/>
      <w:r w:rsidRPr="00050B7C">
        <w:rPr>
          <w:rFonts w:asciiTheme="minorHAnsi" w:hAnsiTheme="minorHAnsi"/>
          <w:color w:val="0D0D0D" w:themeColor="text1" w:themeTint="F2"/>
          <w:szCs w:val="22"/>
          <w:lang w:val="ru-KG"/>
        </w:rPr>
        <w:t>foreign</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agents</w:t>
      </w:r>
      <w:proofErr w:type="spellEnd"/>
      <w:r w:rsidRPr="00050B7C">
        <w:rPr>
          <w:rFonts w:asciiTheme="minorHAnsi" w:hAnsiTheme="minorHAnsi"/>
          <w:color w:val="0D0D0D" w:themeColor="text1" w:themeTint="F2"/>
          <w:szCs w:val="22"/>
          <w:lang w:val="ru-KG"/>
        </w:rPr>
        <w:t xml:space="preserve">. UNDP </w:t>
      </w:r>
      <w:proofErr w:type="spellStart"/>
      <w:r w:rsidRPr="00050B7C">
        <w:rPr>
          <w:rFonts w:asciiTheme="minorHAnsi" w:hAnsiTheme="minorHAnsi"/>
          <w:color w:val="0D0D0D" w:themeColor="text1" w:themeTint="F2"/>
          <w:szCs w:val="22"/>
          <w:lang w:val="ru-KG"/>
        </w:rPr>
        <w:t>provided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capacity</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building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support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to</w:t>
      </w:r>
      <w:proofErr w:type="spellEnd"/>
      <w:r w:rsidRPr="00050B7C">
        <w:rPr>
          <w:rFonts w:asciiTheme="minorHAnsi" w:hAnsiTheme="minorHAnsi"/>
          <w:color w:val="0D0D0D" w:themeColor="text1" w:themeTint="F2"/>
          <w:szCs w:val="22"/>
          <w:lang w:val="ru-KG"/>
        </w:rPr>
        <w:t xml:space="preserve"> UNITE </w:t>
      </w:r>
      <w:proofErr w:type="spellStart"/>
      <w:r w:rsidRPr="00050B7C">
        <w:rPr>
          <w:rFonts w:asciiTheme="minorHAnsi" w:hAnsiTheme="minorHAnsi"/>
          <w:color w:val="0D0D0D" w:themeColor="text1" w:themeTint="F2"/>
          <w:szCs w:val="22"/>
          <w:lang w:val="ru-KG"/>
        </w:rPr>
        <w:t>movement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which</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unites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more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than</w:t>
      </w:r>
      <w:proofErr w:type="spellEnd"/>
      <w:r w:rsidRPr="00050B7C">
        <w:rPr>
          <w:rFonts w:asciiTheme="minorHAnsi" w:hAnsiTheme="minorHAnsi"/>
          <w:color w:val="0D0D0D" w:themeColor="text1" w:themeTint="F2"/>
          <w:szCs w:val="22"/>
          <w:lang w:val="ru-KG"/>
        </w:rPr>
        <w:t xml:space="preserve"> 60 </w:t>
      </w:r>
      <w:proofErr w:type="spellStart"/>
      <w:r w:rsidRPr="00050B7C">
        <w:rPr>
          <w:rFonts w:asciiTheme="minorHAnsi" w:hAnsiTheme="minorHAnsi"/>
          <w:color w:val="0D0D0D" w:themeColor="text1" w:themeTint="F2"/>
          <w:szCs w:val="22"/>
          <w:lang w:val="ru-KG"/>
        </w:rPr>
        <w:t>women</w:t>
      </w:r>
      <w:proofErr w:type="spellEnd"/>
      <w:r w:rsidRPr="00050B7C">
        <w:rPr>
          <w:rFonts w:asciiTheme="minorHAnsi" w:hAnsiTheme="minorHAnsi"/>
          <w:color w:val="0D0D0D" w:themeColor="text1" w:themeTint="F2"/>
          <w:szCs w:val="22"/>
          <w:lang w:val="ru-KG"/>
        </w:rPr>
        <w:t xml:space="preserve"> </w:t>
      </w:r>
      <w:r w:rsidRPr="00050B7C">
        <w:rPr>
          <w:rFonts w:asciiTheme="minorHAnsi" w:hAnsiTheme="minorHAnsi"/>
          <w:color w:val="0D0D0D" w:themeColor="text1" w:themeTint="F2"/>
          <w:szCs w:val="22"/>
        </w:rPr>
        <w:t>led</w:t>
      </w:r>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organizations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women’s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rigths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CSOs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acting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against</w:t>
      </w:r>
      <w:proofErr w:type="spellEnd"/>
      <w:r w:rsidRPr="00050B7C">
        <w:rPr>
          <w:rFonts w:asciiTheme="minorHAnsi" w:hAnsiTheme="minorHAnsi"/>
          <w:color w:val="0D0D0D" w:themeColor="text1" w:themeTint="F2"/>
          <w:szCs w:val="22"/>
          <w:lang w:val="ru-KG"/>
        </w:rPr>
        <w:t xml:space="preserve"> GBV UNITE. Women </w:t>
      </w:r>
      <w:proofErr w:type="spellStart"/>
      <w:r w:rsidRPr="00050B7C">
        <w:rPr>
          <w:rFonts w:asciiTheme="minorHAnsi" w:hAnsiTheme="minorHAnsi"/>
          <w:color w:val="0D0D0D" w:themeColor="text1" w:themeTint="F2"/>
          <w:szCs w:val="22"/>
          <w:lang w:val="ru-KG"/>
        </w:rPr>
        <w:t>led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organizations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needs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interests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were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discussed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assessed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primarily</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the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needs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highlighted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by</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women’s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organizations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addressed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issues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of</w:t>
      </w:r>
      <w:proofErr w:type="spellEnd"/>
      <w:r w:rsidRPr="00050B7C">
        <w:rPr>
          <w:rFonts w:asciiTheme="minorHAnsi" w:hAnsiTheme="minorHAnsi"/>
          <w:color w:val="0D0D0D" w:themeColor="text1" w:themeTint="F2"/>
          <w:szCs w:val="22"/>
          <w:lang w:val="ru-KG"/>
        </w:rPr>
        <w:t xml:space="preserve"> GBV, </w:t>
      </w:r>
      <w:proofErr w:type="spellStart"/>
      <w:r w:rsidRPr="00050B7C">
        <w:rPr>
          <w:rFonts w:asciiTheme="minorHAnsi" w:hAnsiTheme="minorHAnsi"/>
          <w:color w:val="0D0D0D" w:themeColor="text1" w:themeTint="F2"/>
          <w:szCs w:val="22"/>
          <w:lang w:val="ru-KG"/>
        </w:rPr>
        <w:t>family</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violence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women’s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economic</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empowerment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the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recent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novel</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area</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was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identified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the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climate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change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environmental</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injustice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issues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to</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be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considered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new</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challenges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that</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women</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girls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of</w:t>
      </w:r>
      <w:proofErr w:type="spellEnd"/>
      <w:r w:rsidRPr="00050B7C">
        <w:rPr>
          <w:rFonts w:asciiTheme="minorHAnsi" w:hAnsiTheme="minorHAnsi"/>
          <w:color w:val="0D0D0D" w:themeColor="text1" w:themeTint="F2"/>
          <w:szCs w:val="22"/>
          <w:lang w:val="ru-KG"/>
        </w:rPr>
        <w:t xml:space="preserve"> Kyrgyzstan </w:t>
      </w:r>
      <w:proofErr w:type="spellStart"/>
      <w:r w:rsidRPr="00050B7C">
        <w:rPr>
          <w:rFonts w:asciiTheme="minorHAnsi" w:hAnsiTheme="minorHAnsi"/>
          <w:color w:val="0D0D0D" w:themeColor="text1" w:themeTint="F2"/>
          <w:szCs w:val="22"/>
          <w:lang w:val="ru-KG"/>
        </w:rPr>
        <w:t>are</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exposed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Along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with</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SDGs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Goals</w:t>
      </w:r>
      <w:proofErr w:type="spellEnd"/>
      <w:r w:rsidRPr="00050B7C">
        <w:rPr>
          <w:rFonts w:asciiTheme="minorHAnsi" w:hAnsiTheme="minorHAnsi"/>
          <w:color w:val="0D0D0D" w:themeColor="text1" w:themeTint="F2"/>
          <w:szCs w:val="22"/>
          <w:lang w:val="ru-KG"/>
        </w:rPr>
        <w:t xml:space="preserve"> in </w:t>
      </w:r>
      <w:proofErr w:type="spellStart"/>
      <w:r w:rsidRPr="00050B7C">
        <w:rPr>
          <w:rFonts w:asciiTheme="minorHAnsi" w:hAnsiTheme="minorHAnsi"/>
          <w:color w:val="0D0D0D" w:themeColor="text1" w:themeTint="F2"/>
          <w:szCs w:val="22"/>
          <w:lang w:val="ru-KG"/>
        </w:rPr>
        <w:t>particular</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SDGs</w:t>
      </w:r>
      <w:proofErr w:type="spellEnd"/>
      <w:r w:rsidRPr="00050B7C">
        <w:rPr>
          <w:rFonts w:asciiTheme="minorHAnsi" w:hAnsiTheme="minorHAnsi"/>
          <w:color w:val="0D0D0D" w:themeColor="text1" w:themeTint="F2"/>
          <w:szCs w:val="22"/>
          <w:lang w:val="ru-KG"/>
        </w:rPr>
        <w:t xml:space="preserve"> 5, 8, 10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17, SDG13 </w:t>
      </w:r>
      <w:proofErr w:type="spellStart"/>
      <w:r w:rsidRPr="00050B7C">
        <w:rPr>
          <w:rFonts w:asciiTheme="minorHAnsi" w:hAnsiTheme="minorHAnsi"/>
          <w:color w:val="0D0D0D" w:themeColor="text1" w:themeTint="F2"/>
          <w:szCs w:val="22"/>
          <w:lang w:val="ru-KG"/>
        </w:rPr>
        <w:t>was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included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into</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capacity</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building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activities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addressing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issues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of</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reducing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gender</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gaps</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and</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promoting</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gender</w:t>
      </w:r>
      <w:proofErr w:type="spellEnd"/>
      <w:r w:rsidRPr="00050B7C">
        <w:rPr>
          <w:rFonts w:asciiTheme="minorHAnsi" w:hAnsiTheme="minorHAnsi"/>
          <w:color w:val="0D0D0D" w:themeColor="text1" w:themeTint="F2"/>
          <w:szCs w:val="22"/>
          <w:lang w:val="ru-KG"/>
        </w:rPr>
        <w:t xml:space="preserve"> </w:t>
      </w:r>
      <w:proofErr w:type="spellStart"/>
      <w:r w:rsidRPr="00050B7C">
        <w:rPr>
          <w:rFonts w:asciiTheme="minorHAnsi" w:hAnsiTheme="minorHAnsi"/>
          <w:color w:val="0D0D0D" w:themeColor="text1" w:themeTint="F2"/>
          <w:szCs w:val="22"/>
          <w:lang w:val="ru-KG"/>
        </w:rPr>
        <w:t>equality</w:t>
      </w:r>
      <w:proofErr w:type="spellEnd"/>
      <w:r w:rsidRPr="00050B7C">
        <w:rPr>
          <w:rFonts w:asciiTheme="minorHAnsi" w:hAnsiTheme="minorHAnsi"/>
          <w:color w:val="0D0D0D" w:themeColor="text1" w:themeTint="F2"/>
          <w:szCs w:val="22"/>
          <w:lang w:val="ru-KG"/>
        </w:rPr>
        <w:t>.</w:t>
      </w:r>
    </w:p>
    <w:p w14:paraId="4A6AAC1B" w14:textId="77777777" w:rsidR="00C16E1F" w:rsidRPr="00050B7C" w:rsidRDefault="00C16E1F" w:rsidP="002E6CEE">
      <w:pPr>
        <w:rPr>
          <w:rFonts w:asciiTheme="minorHAnsi" w:hAnsiTheme="minorHAnsi"/>
          <w:szCs w:val="22"/>
          <w:lang w:val="ru-KG"/>
        </w:rPr>
      </w:pPr>
    </w:p>
    <w:p w14:paraId="795A1B31" w14:textId="70536586" w:rsidR="002E6CEE" w:rsidRPr="002E6CEE" w:rsidRDefault="002E6CEE" w:rsidP="002E6CEE">
      <w:pPr>
        <w:rPr>
          <w:rFonts w:asciiTheme="minorHAnsi" w:hAnsiTheme="minorHAnsi"/>
          <w:szCs w:val="22"/>
          <w:lang w:val="en-US"/>
        </w:rPr>
      </w:pPr>
      <w:r w:rsidRPr="002E6CEE">
        <w:rPr>
          <w:rFonts w:asciiTheme="minorHAnsi" w:hAnsiTheme="minorHAnsi"/>
          <w:szCs w:val="22"/>
          <w:lang w:val="en-US"/>
        </w:rPr>
        <w:t>Women led organizations, grass root organizations and members of UNITE network strengthened their capacity through participation in the specifically tailored trainings addressing climate justice and cybersecurity. 30 women participants gained knowledge on women’s rights in climate change, integration gender in climate programs and gender equality advocacy in climate change context. Moreover, CSOs advanced their knowledge on cyberbullying and technology facilitated gender-based violence trainings to further disseminate tools on prevention of online violence and cyber bulling for women and girls. Supported capacity building played as a safe platform for women’s rights and gender equality CSOs organizational development and enhancement of the women's civil society organizations.</w:t>
      </w:r>
    </w:p>
    <w:p w14:paraId="10D21732" w14:textId="77777777" w:rsidR="002E6CEE" w:rsidRPr="002E6CEE" w:rsidRDefault="002E6CEE" w:rsidP="002E6CEE">
      <w:pPr>
        <w:rPr>
          <w:rFonts w:asciiTheme="minorHAnsi" w:hAnsiTheme="minorHAnsi"/>
          <w:szCs w:val="22"/>
          <w:lang w:val="en-US"/>
        </w:rPr>
      </w:pPr>
      <w:r w:rsidRPr="002E6CEE">
        <w:rPr>
          <w:rFonts w:asciiTheme="minorHAnsi" w:hAnsiTheme="minorHAnsi"/>
          <w:szCs w:val="22"/>
          <w:lang w:val="en-US"/>
        </w:rPr>
        <w:t xml:space="preserve">Through building partnership with academies, UNDP contributed to development of training program focusing on the intersection between </w:t>
      </w:r>
      <w:proofErr w:type="spellStart"/>
      <w:r w:rsidRPr="002E6CEE">
        <w:rPr>
          <w:rFonts w:asciiTheme="minorHAnsi" w:hAnsiTheme="minorHAnsi"/>
          <w:szCs w:val="22"/>
          <w:lang w:val="ru-KG"/>
        </w:rPr>
        <w:t>climate</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change</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gender</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health</w:t>
      </w:r>
      <w:proofErr w:type="spellEnd"/>
      <w:r w:rsidRPr="002E6CEE">
        <w:rPr>
          <w:rFonts w:asciiTheme="minorHAnsi" w:hAnsiTheme="minorHAnsi"/>
          <w:szCs w:val="22"/>
          <w:lang w:val="en-US"/>
        </w:rPr>
        <w:t xml:space="preserve">, and economic empowerment for women-led CSOs. </w:t>
      </w:r>
      <w:r w:rsidRPr="002E6CEE">
        <w:rPr>
          <w:rFonts w:asciiTheme="minorHAnsi" w:hAnsiTheme="minorHAnsi"/>
          <w:szCs w:val="22"/>
          <w:lang w:val="ru-KG"/>
        </w:rPr>
        <w:t xml:space="preserve">35 </w:t>
      </w:r>
      <w:proofErr w:type="spellStart"/>
      <w:r w:rsidRPr="002E6CEE">
        <w:rPr>
          <w:rFonts w:asciiTheme="minorHAnsi" w:hAnsiTheme="minorHAnsi"/>
          <w:szCs w:val="22"/>
          <w:lang w:val="ru-KG"/>
        </w:rPr>
        <w:t>women</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received</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certificates</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of</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newly</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designed</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training</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to</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apply</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gender</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equality</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approaches</w:t>
      </w:r>
      <w:proofErr w:type="spellEnd"/>
      <w:r w:rsidRPr="002E6CEE">
        <w:rPr>
          <w:rFonts w:asciiTheme="minorHAnsi" w:hAnsiTheme="minorHAnsi"/>
          <w:szCs w:val="22"/>
          <w:lang w:val="ru-KG"/>
        </w:rPr>
        <w:t xml:space="preserve"> in </w:t>
      </w:r>
      <w:proofErr w:type="spellStart"/>
      <w:r w:rsidRPr="002E6CEE">
        <w:rPr>
          <w:rFonts w:asciiTheme="minorHAnsi" w:hAnsiTheme="minorHAnsi"/>
          <w:szCs w:val="22"/>
          <w:lang w:val="ru-KG"/>
        </w:rPr>
        <w:t>climate</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and</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health</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initiatives</w:t>
      </w:r>
      <w:proofErr w:type="spellEnd"/>
      <w:r w:rsidRPr="002E6CEE">
        <w:rPr>
          <w:rFonts w:asciiTheme="minorHAnsi" w:hAnsiTheme="minorHAnsi"/>
          <w:szCs w:val="22"/>
          <w:lang w:val="ru-KG"/>
        </w:rPr>
        <w:t xml:space="preserve">’ </w:t>
      </w:r>
      <w:proofErr w:type="spellStart"/>
      <w:r w:rsidRPr="002E6CEE">
        <w:rPr>
          <w:rFonts w:asciiTheme="minorHAnsi" w:hAnsiTheme="minorHAnsi"/>
          <w:szCs w:val="22"/>
          <w:lang w:val="ru-KG"/>
        </w:rPr>
        <w:t>concepts</w:t>
      </w:r>
      <w:proofErr w:type="spellEnd"/>
      <w:r w:rsidRPr="002E6CEE">
        <w:rPr>
          <w:rFonts w:asciiTheme="minorHAnsi" w:hAnsiTheme="minorHAnsi"/>
          <w:szCs w:val="22"/>
          <w:lang w:val="ru-KG"/>
        </w:rPr>
        <w:t xml:space="preserve">. </w:t>
      </w:r>
    </w:p>
    <w:p w14:paraId="66D09E52" w14:textId="77777777" w:rsidR="002E6CEE" w:rsidRPr="002E6CEE" w:rsidRDefault="002E6CEE" w:rsidP="002E6CEE">
      <w:pPr>
        <w:rPr>
          <w:rFonts w:asciiTheme="minorHAnsi" w:hAnsiTheme="minorHAnsi"/>
          <w:szCs w:val="22"/>
          <w:lang w:val="en-US"/>
        </w:rPr>
      </w:pPr>
    </w:p>
    <w:p w14:paraId="04E57389" w14:textId="35150340" w:rsidR="002D3E29" w:rsidRDefault="00075E3E" w:rsidP="00050B7C">
      <w:pPr>
        <w:rPr>
          <w:rFonts w:asciiTheme="minorHAnsi" w:hAnsiTheme="minorHAnsi"/>
          <w:szCs w:val="22"/>
          <w:lang w:val="en-US"/>
        </w:rPr>
      </w:pPr>
      <w:r w:rsidRPr="00050B7C">
        <w:rPr>
          <w:rFonts w:asciiTheme="minorHAnsi" w:hAnsiTheme="minorHAnsi"/>
          <w:szCs w:val="22"/>
          <w:lang w:val="en-US"/>
        </w:rPr>
        <w:t xml:space="preserve">In 2025 UNDP supported informational awareness and training for CSOs and UNDP staff </w:t>
      </w:r>
      <w:r w:rsidR="00204594" w:rsidRPr="00050B7C">
        <w:rPr>
          <w:rFonts w:asciiTheme="minorHAnsi" w:hAnsiTheme="minorHAnsi"/>
          <w:szCs w:val="22"/>
          <w:lang w:val="en-US"/>
        </w:rPr>
        <w:t>for</w:t>
      </w:r>
      <w:r w:rsidRPr="00050B7C">
        <w:rPr>
          <w:rFonts w:asciiTheme="minorHAnsi" w:hAnsiTheme="minorHAnsi"/>
          <w:szCs w:val="22"/>
          <w:lang w:val="en-US"/>
        </w:rPr>
        <w:t xml:space="preserve"> 16 days </w:t>
      </w:r>
      <w:r w:rsidR="00452554" w:rsidRPr="00050B7C">
        <w:rPr>
          <w:rFonts w:asciiTheme="minorHAnsi" w:hAnsiTheme="minorHAnsi"/>
          <w:szCs w:val="22"/>
          <w:lang w:val="en-US"/>
        </w:rPr>
        <w:t>16 Days of Activism Against Gender-Based Violence 2025: Digital Violence</w:t>
      </w:r>
      <w:r w:rsidRPr="00050B7C">
        <w:rPr>
          <w:rFonts w:asciiTheme="minorHAnsi" w:hAnsiTheme="minorHAnsi"/>
          <w:szCs w:val="22"/>
          <w:lang w:val="en-US"/>
        </w:rPr>
        <w:t xml:space="preserve">. </w:t>
      </w:r>
      <w:r w:rsidR="00095A59">
        <w:rPr>
          <w:rFonts w:asciiTheme="minorHAnsi" w:hAnsiTheme="minorHAnsi"/>
          <w:szCs w:val="22"/>
          <w:lang w:val="en-US"/>
        </w:rPr>
        <w:t xml:space="preserve"> Media/TFGBV </w:t>
      </w:r>
      <w:proofErr w:type="gramStart"/>
      <w:r w:rsidR="00095A59">
        <w:rPr>
          <w:rFonts w:asciiTheme="minorHAnsi" w:hAnsiTheme="minorHAnsi"/>
          <w:szCs w:val="22"/>
          <w:lang w:val="en-US"/>
        </w:rPr>
        <w:t>expert was</w:t>
      </w:r>
      <w:proofErr w:type="gramEnd"/>
      <w:r w:rsidR="00095A59">
        <w:rPr>
          <w:rFonts w:asciiTheme="minorHAnsi" w:hAnsiTheme="minorHAnsi"/>
          <w:szCs w:val="22"/>
          <w:lang w:val="en-US"/>
        </w:rPr>
        <w:t xml:space="preserve"> contracted to conduct trainings on specifics of TFGBV and raising awar</w:t>
      </w:r>
      <w:r w:rsidR="002D3E29">
        <w:rPr>
          <w:rFonts w:asciiTheme="minorHAnsi" w:hAnsiTheme="minorHAnsi"/>
          <w:szCs w:val="22"/>
          <w:lang w:val="en-US"/>
        </w:rPr>
        <w:t>en</w:t>
      </w:r>
      <w:r w:rsidR="00095A59">
        <w:rPr>
          <w:rFonts w:asciiTheme="minorHAnsi" w:hAnsiTheme="minorHAnsi"/>
          <w:szCs w:val="22"/>
          <w:lang w:val="en-US"/>
        </w:rPr>
        <w:t xml:space="preserve">ess on TFGBV. </w:t>
      </w:r>
      <w:r w:rsidR="002D3E29" w:rsidRPr="00050B7C">
        <w:rPr>
          <w:rFonts w:asciiTheme="minorHAnsi" w:hAnsiTheme="minorHAnsi"/>
          <w:szCs w:val="22"/>
          <w:lang w:val="ru-KG"/>
        </w:rPr>
        <w:t>Technology-</w:t>
      </w:r>
      <w:proofErr w:type="spellStart"/>
      <w:r w:rsidR="002D3E29" w:rsidRPr="00050B7C">
        <w:rPr>
          <w:rFonts w:asciiTheme="minorHAnsi" w:hAnsiTheme="minorHAnsi"/>
          <w:szCs w:val="22"/>
          <w:lang w:val="ru-KG"/>
        </w:rPr>
        <w:t>Facilitated</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Gender</w:t>
      </w:r>
      <w:proofErr w:type="spellEnd"/>
      <w:r w:rsidR="002D3E29" w:rsidRPr="00050B7C">
        <w:rPr>
          <w:rFonts w:asciiTheme="minorHAnsi" w:hAnsiTheme="minorHAnsi"/>
          <w:szCs w:val="22"/>
          <w:lang w:val="ru-KG"/>
        </w:rPr>
        <w:t xml:space="preserve">-Based </w:t>
      </w:r>
      <w:proofErr w:type="spellStart"/>
      <w:r w:rsidR="002D3E29" w:rsidRPr="00050B7C">
        <w:rPr>
          <w:rFonts w:asciiTheme="minorHAnsi" w:hAnsiTheme="minorHAnsi"/>
          <w:szCs w:val="22"/>
          <w:lang w:val="ru-KG"/>
        </w:rPr>
        <w:t>Violence</w:t>
      </w:r>
      <w:proofErr w:type="spellEnd"/>
      <w:r w:rsidR="002D3E29" w:rsidRPr="00050B7C">
        <w:rPr>
          <w:rFonts w:asciiTheme="minorHAnsi" w:hAnsiTheme="minorHAnsi"/>
          <w:szCs w:val="22"/>
          <w:lang w:val="ru-KG"/>
        </w:rPr>
        <w:t xml:space="preserve"> (TFGBV) </w:t>
      </w:r>
      <w:proofErr w:type="spellStart"/>
      <w:r w:rsidR="002D3E29" w:rsidRPr="00050B7C">
        <w:rPr>
          <w:rFonts w:asciiTheme="minorHAnsi" w:hAnsiTheme="minorHAnsi"/>
          <w:szCs w:val="22"/>
          <w:lang w:val="ru-KG"/>
        </w:rPr>
        <w:t>was</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conducted</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for</w:t>
      </w:r>
      <w:proofErr w:type="spellEnd"/>
      <w:r w:rsidR="002D3E29" w:rsidRPr="00050B7C">
        <w:rPr>
          <w:rFonts w:asciiTheme="minorHAnsi" w:hAnsiTheme="minorHAnsi"/>
          <w:szCs w:val="22"/>
          <w:lang w:val="ru-KG"/>
        </w:rPr>
        <w:t xml:space="preserve"> UNDP </w:t>
      </w:r>
      <w:proofErr w:type="spellStart"/>
      <w:r w:rsidR="002D3E29" w:rsidRPr="00050B7C">
        <w:rPr>
          <w:rFonts w:asciiTheme="minorHAnsi" w:hAnsiTheme="minorHAnsi"/>
          <w:szCs w:val="22"/>
          <w:lang w:val="ru-KG"/>
        </w:rPr>
        <w:t>partners</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and</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suppliers</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and</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facilitated</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by</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gender</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expert</w:t>
      </w:r>
      <w:proofErr w:type="spellEnd"/>
      <w:r w:rsidR="002D3E29" w:rsidRPr="00050B7C">
        <w:rPr>
          <w:rFonts w:asciiTheme="minorHAnsi" w:hAnsiTheme="minorHAnsi"/>
          <w:szCs w:val="22"/>
          <w:lang w:val="ru-KG"/>
        </w:rPr>
        <w:t xml:space="preserve"> </w:t>
      </w:r>
      <w:proofErr w:type="spellStart"/>
      <w:r w:rsidR="002D3E29" w:rsidRPr="00050B7C">
        <w:rPr>
          <w:rFonts w:asciiTheme="minorHAnsi" w:hAnsiTheme="minorHAnsi"/>
          <w:szCs w:val="22"/>
          <w:lang w:val="ru-KG"/>
        </w:rPr>
        <w:t>Ms</w:t>
      </w:r>
      <w:proofErr w:type="spellEnd"/>
      <w:r w:rsidR="002D3E29" w:rsidRPr="00050B7C">
        <w:rPr>
          <w:rFonts w:asciiTheme="minorHAnsi" w:hAnsiTheme="minorHAnsi"/>
          <w:szCs w:val="22"/>
          <w:lang w:val="ru-KG"/>
        </w:rPr>
        <w:t>. Savia Hasanova</w:t>
      </w:r>
      <w:r w:rsidR="002D3E29">
        <w:rPr>
          <w:rFonts w:asciiTheme="minorHAnsi" w:hAnsiTheme="minorHAnsi"/>
          <w:szCs w:val="22"/>
          <w:lang w:val="ru-KG"/>
        </w:rPr>
        <w:t>.</w:t>
      </w:r>
      <w:r w:rsidR="002D3E29" w:rsidRPr="00050B7C">
        <w:rPr>
          <w:rFonts w:asciiTheme="minorHAnsi" w:hAnsiTheme="minorHAnsi"/>
          <w:szCs w:val="22"/>
          <w:lang w:val="ru-KG"/>
        </w:rPr>
        <w:t xml:space="preserve">  </w:t>
      </w:r>
    </w:p>
    <w:p w14:paraId="705FA3A1" w14:textId="3E262F4F" w:rsidR="00050B7C" w:rsidRPr="002E6CEE" w:rsidRDefault="002D3E29" w:rsidP="00050B7C">
      <w:pPr>
        <w:rPr>
          <w:rFonts w:asciiTheme="minorHAnsi" w:hAnsiTheme="minorHAnsi"/>
          <w:szCs w:val="22"/>
          <w:lang w:val="en-US"/>
        </w:rPr>
      </w:pPr>
      <w:r>
        <w:rPr>
          <w:rFonts w:asciiTheme="minorHAnsi" w:hAnsiTheme="minorHAnsi"/>
          <w:szCs w:val="22"/>
          <w:lang w:val="en-US"/>
        </w:rPr>
        <w:t xml:space="preserve">Training and information sessions were delivered to the </w:t>
      </w:r>
      <w:r w:rsidR="00050B7C" w:rsidRPr="00050B7C">
        <w:rPr>
          <w:rFonts w:asciiTheme="minorHAnsi" w:hAnsiTheme="minorHAnsi"/>
          <w:szCs w:val="22"/>
          <w:lang w:val="ru-KG"/>
        </w:rPr>
        <w:t xml:space="preserve">Council </w:t>
      </w:r>
      <w:proofErr w:type="spellStart"/>
      <w:r w:rsidR="00050B7C" w:rsidRPr="00050B7C">
        <w:rPr>
          <w:rFonts w:asciiTheme="minorHAnsi" w:hAnsiTheme="minorHAnsi"/>
          <w:szCs w:val="22"/>
          <w:lang w:val="ru-KG"/>
        </w:rPr>
        <w:t>on</w:t>
      </w:r>
      <w:proofErr w:type="spellEnd"/>
      <w:r w:rsidR="00050B7C" w:rsidRPr="00050B7C">
        <w:rPr>
          <w:rFonts w:asciiTheme="minorHAnsi" w:hAnsiTheme="minorHAnsi"/>
          <w:szCs w:val="22"/>
          <w:lang w:val="ru-KG"/>
        </w:rPr>
        <w:t xml:space="preserve"> Women’s Rights, </w:t>
      </w:r>
      <w:proofErr w:type="spellStart"/>
      <w:r w:rsidR="00050B7C" w:rsidRPr="00050B7C">
        <w:rPr>
          <w:rFonts w:asciiTheme="minorHAnsi" w:hAnsiTheme="minorHAnsi"/>
          <w:szCs w:val="22"/>
          <w:lang w:val="ru-KG"/>
        </w:rPr>
        <w:t>Children’s</w:t>
      </w:r>
      <w:proofErr w:type="spellEnd"/>
      <w:r w:rsidR="00050B7C" w:rsidRPr="00050B7C">
        <w:rPr>
          <w:rFonts w:asciiTheme="minorHAnsi" w:hAnsiTheme="minorHAnsi"/>
          <w:szCs w:val="22"/>
          <w:lang w:val="ru-KG"/>
        </w:rPr>
        <w:t xml:space="preserve"> Rights </w:t>
      </w:r>
      <w:proofErr w:type="spellStart"/>
      <w:r w:rsidR="00050B7C" w:rsidRPr="00050B7C">
        <w:rPr>
          <w:rFonts w:asciiTheme="minorHAnsi" w:hAnsiTheme="minorHAnsi"/>
          <w:szCs w:val="22"/>
          <w:lang w:val="ru-KG"/>
        </w:rPr>
        <w:t>and</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Gender</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Equality</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and</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the</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Apparatus</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of</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the</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Jogorku</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Kenesh</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of</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the</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Kyrgyz</w:t>
      </w:r>
      <w:proofErr w:type="spellEnd"/>
      <w:r w:rsidR="00050B7C" w:rsidRPr="00050B7C">
        <w:rPr>
          <w:rFonts w:asciiTheme="minorHAnsi" w:hAnsiTheme="minorHAnsi"/>
          <w:szCs w:val="22"/>
          <w:lang w:val="ru-KG"/>
        </w:rPr>
        <w:t xml:space="preserve"> Republic</w:t>
      </w:r>
      <w:r>
        <w:rPr>
          <w:rFonts w:asciiTheme="minorHAnsi" w:hAnsiTheme="minorHAnsi"/>
          <w:szCs w:val="22"/>
          <w:lang w:val="ru-KG"/>
        </w:rPr>
        <w:t xml:space="preserve">, </w:t>
      </w:r>
      <w:proofErr w:type="spellStart"/>
      <w:r>
        <w:rPr>
          <w:rFonts w:asciiTheme="minorHAnsi" w:hAnsiTheme="minorHAnsi"/>
          <w:szCs w:val="22"/>
          <w:lang w:val="ru-KG"/>
        </w:rPr>
        <w:t>G</w:t>
      </w:r>
      <w:r w:rsidR="00050B7C" w:rsidRPr="00050B7C">
        <w:rPr>
          <w:rFonts w:asciiTheme="minorHAnsi" w:hAnsiTheme="minorHAnsi"/>
          <w:szCs w:val="22"/>
          <w:lang w:val="ru-KG"/>
        </w:rPr>
        <w:t>ender</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sensitivity</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training</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was</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conducted</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by</w:t>
      </w:r>
      <w:proofErr w:type="spellEnd"/>
      <w:r w:rsidR="00050B7C" w:rsidRPr="00050B7C">
        <w:rPr>
          <w:rFonts w:asciiTheme="minorHAnsi" w:hAnsiTheme="minorHAnsi"/>
          <w:szCs w:val="22"/>
          <w:lang w:val="ru-KG"/>
        </w:rPr>
        <w:t xml:space="preserve"> UNDP in </w:t>
      </w:r>
      <w:proofErr w:type="spellStart"/>
      <w:r w:rsidR="00050B7C" w:rsidRPr="00050B7C">
        <w:rPr>
          <w:rFonts w:asciiTheme="minorHAnsi" w:hAnsiTheme="minorHAnsi"/>
          <w:szCs w:val="22"/>
          <w:lang w:val="ru-KG"/>
        </w:rPr>
        <w:t>partnership</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with</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the</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Snow</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Leopard</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Conservation</w:t>
      </w:r>
      <w:proofErr w:type="spellEnd"/>
      <w:r w:rsidR="00050B7C" w:rsidRPr="00050B7C">
        <w:rPr>
          <w:rFonts w:asciiTheme="minorHAnsi" w:hAnsiTheme="minorHAnsi"/>
          <w:szCs w:val="22"/>
          <w:lang w:val="ru-KG"/>
        </w:rPr>
        <w:t xml:space="preserve"> Foundation, CAMP </w:t>
      </w:r>
      <w:proofErr w:type="spellStart"/>
      <w:r w:rsidR="00050B7C" w:rsidRPr="00050B7C">
        <w:rPr>
          <w:rFonts w:asciiTheme="minorHAnsi" w:hAnsiTheme="minorHAnsi"/>
          <w:szCs w:val="22"/>
          <w:lang w:val="ru-KG"/>
        </w:rPr>
        <w:t>Alatoo</w:t>
      </w:r>
      <w:proofErr w:type="spellEnd"/>
      <w:r>
        <w:rPr>
          <w:rFonts w:asciiTheme="minorHAnsi" w:hAnsiTheme="minorHAnsi"/>
          <w:szCs w:val="22"/>
          <w:lang w:val="ru-KG"/>
        </w:rPr>
        <w:t xml:space="preserve"> </w:t>
      </w:r>
      <w:proofErr w:type="spellStart"/>
      <w:r w:rsidR="00050B7C" w:rsidRPr="00050B7C">
        <w:rPr>
          <w:rFonts w:asciiTheme="minorHAnsi" w:hAnsiTheme="minorHAnsi"/>
          <w:szCs w:val="22"/>
          <w:lang w:val="ru-KG"/>
        </w:rPr>
        <w:t>for</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national</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and</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project</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partners</w:t>
      </w:r>
      <w:proofErr w:type="spellEnd"/>
      <w:r w:rsidR="00050B7C" w:rsidRPr="00050B7C">
        <w:rPr>
          <w:rFonts w:asciiTheme="minorHAnsi" w:hAnsiTheme="minorHAnsi"/>
          <w:szCs w:val="22"/>
          <w:lang w:val="ru-KG"/>
        </w:rPr>
        <w:t xml:space="preserve"> working in </w:t>
      </w:r>
      <w:proofErr w:type="spellStart"/>
      <w:r w:rsidR="00050B7C" w:rsidRPr="00050B7C">
        <w:rPr>
          <w:rFonts w:asciiTheme="minorHAnsi" w:hAnsiTheme="minorHAnsi"/>
          <w:szCs w:val="22"/>
          <w:lang w:val="ru-KG"/>
        </w:rPr>
        <w:t>biodiversity</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conservation</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and</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climate</w:t>
      </w:r>
      <w:proofErr w:type="spellEnd"/>
      <w:r w:rsidR="00050B7C" w:rsidRPr="00050B7C">
        <w:rPr>
          <w:rFonts w:asciiTheme="minorHAnsi" w:hAnsiTheme="minorHAnsi"/>
          <w:szCs w:val="22"/>
          <w:lang w:val="ru-KG"/>
        </w:rPr>
        <w:t xml:space="preserve"> </w:t>
      </w:r>
      <w:proofErr w:type="spellStart"/>
      <w:r w:rsidR="00050B7C" w:rsidRPr="00050B7C">
        <w:rPr>
          <w:rFonts w:asciiTheme="minorHAnsi" w:hAnsiTheme="minorHAnsi"/>
          <w:szCs w:val="22"/>
          <w:lang w:val="ru-KG"/>
        </w:rPr>
        <w:t>action</w:t>
      </w:r>
      <w:proofErr w:type="spellEnd"/>
      <w:r w:rsidR="00050B7C" w:rsidRPr="00050B7C">
        <w:rPr>
          <w:rFonts w:asciiTheme="minorHAnsi" w:hAnsiTheme="minorHAnsi"/>
          <w:szCs w:val="22"/>
          <w:lang w:val="ru-KG"/>
        </w:rPr>
        <w:t xml:space="preserve">. </w:t>
      </w:r>
      <w:r w:rsidR="00050B7C" w:rsidRPr="00050B7C">
        <w:rPr>
          <w:rStyle w:val="af6"/>
          <w:rFonts w:asciiTheme="minorHAnsi" w:hAnsiTheme="minorHAnsi"/>
          <w:szCs w:val="22"/>
          <w:lang w:val="ru-KG"/>
        </w:rPr>
        <w:footnoteReference w:id="2"/>
      </w:r>
    </w:p>
    <w:p w14:paraId="217715CD" w14:textId="77777777" w:rsidR="00247B98" w:rsidRPr="00050B7C" w:rsidRDefault="00247B98">
      <w:pPr>
        <w:rPr>
          <w:rFonts w:asciiTheme="minorHAnsi" w:hAnsiTheme="minorHAnsi"/>
          <w:szCs w:val="22"/>
          <w:lang w:val="en-US"/>
        </w:rPr>
      </w:pPr>
    </w:p>
    <w:sectPr w:rsidR="00247B98" w:rsidRPr="00050B7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4103" w14:textId="77777777" w:rsidR="00EC174B" w:rsidRDefault="00EC174B" w:rsidP="002E6CEE">
      <w:pPr>
        <w:spacing w:after="0"/>
      </w:pPr>
      <w:r>
        <w:separator/>
      </w:r>
    </w:p>
  </w:endnote>
  <w:endnote w:type="continuationSeparator" w:id="0">
    <w:p w14:paraId="38B1EE53" w14:textId="77777777" w:rsidR="00EC174B" w:rsidRDefault="00EC174B" w:rsidP="002E6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165176"/>
      <w:docPartObj>
        <w:docPartGallery w:val="Page Numbers (Bottom of Page)"/>
        <w:docPartUnique/>
      </w:docPartObj>
    </w:sdtPr>
    <w:sdtContent>
      <w:p w14:paraId="7D269035" w14:textId="392DF638" w:rsidR="002E6CEE" w:rsidRDefault="002E6CEE">
        <w:pPr>
          <w:pStyle w:val="af2"/>
          <w:jc w:val="right"/>
        </w:pPr>
        <w:r>
          <w:fldChar w:fldCharType="begin"/>
        </w:r>
        <w:r>
          <w:instrText>PAGE   \* MERGEFORMAT</w:instrText>
        </w:r>
        <w:r>
          <w:fldChar w:fldCharType="separate"/>
        </w:r>
        <w:r>
          <w:rPr>
            <w:lang w:val="ru-RU"/>
          </w:rPr>
          <w:t>2</w:t>
        </w:r>
        <w:r>
          <w:fldChar w:fldCharType="end"/>
        </w:r>
      </w:p>
    </w:sdtContent>
  </w:sdt>
  <w:p w14:paraId="607D6E60" w14:textId="77777777" w:rsidR="002E6CEE" w:rsidRDefault="002E6CE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BAF9" w14:textId="77777777" w:rsidR="00EC174B" w:rsidRDefault="00EC174B" w:rsidP="002E6CEE">
      <w:pPr>
        <w:spacing w:after="0"/>
      </w:pPr>
      <w:r>
        <w:separator/>
      </w:r>
    </w:p>
  </w:footnote>
  <w:footnote w:type="continuationSeparator" w:id="0">
    <w:p w14:paraId="531CB205" w14:textId="77777777" w:rsidR="00EC174B" w:rsidRDefault="00EC174B" w:rsidP="002E6CEE">
      <w:pPr>
        <w:spacing w:after="0"/>
      </w:pPr>
      <w:r>
        <w:continuationSeparator/>
      </w:r>
    </w:p>
  </w:footnote>
  <w:footnote w:id="1">
    <w:p w14:paraId="45F2C8CD" w14:textId="77777777" w:rsidR="00436AF1" w:rsidRPr="00436AF1" w:rsidRDefault="00436AF1" w:rsidP="00436AF1">
      <w:pPr>
        <w:pStyle w:val="af4"/>
        <w:rPr>
          <w:rFonts w:asciiTheme="minorHAnsi" w:hAnsiTheme="minorHAnsi"/>
          <w:sz w:val="18"/>
          <w:szCs w:val="18"/>
          <w:lang w:val="ru-KG"/>
        </w:rPr>
      </w:pPr>
      <w:r>
        <w:rPr>
          <w:rStyle w:val="af6"/>
        </w:rPr>
        <w:footnoteRef/>
      </w:r>
      <w:r w:rsidRPr="00436AF1">
        <w:rPr>
          <w:lang w:val="ru-RU"/>
        </w:rPr>
        <w:t xml:space="preserve"> </w:t>
      </w:r>
      <w:hyperlink r:id="rId1" w:history="1">
        <w:r w:rsidRPr="00DA4232">
          <w:rPr>
            <w:rStyle w:val="ad"/>
            <w:rFonts w:asciiTheme="minorHAnsi" w:hAnsiTheme="minorHAnsi"/>
            <w:sz w:val="18"/>
            <w:szCs w:val="18"/>
          </w:rPr>
          <w:t>https</w:t>
        </w:r>
        <w:r w:rsidRPr="00436AF1">
          <w:rPr>
            <w:rStyle w:val="ad"/>
            <w:rFonts w:asciiTheme="minorHAnsi" w:hAnsiTheme="minorHAnsi"/>
            <w:sz w:val="18"/>
            <w:szCs w:val="18"/>
            <w:lang w:val="ru-RU"/>
          </w:rPr>
          <w:t>://</w:t>
        </w:r>
        <w:proofErr w:type="spellStart"/>
        <w:r w:rsidRPr="00DA4232">
          <w:rPr>
            <w:rStyle w:val="ad"/>
            <w:rFonts w:asciiTheme="minorHAnsi" w:hAnsiTheme="minorHAnsi"/>
            <w:sz w:val="18"/>
            <w:szCs w:val="18"/>
          </w:rPr>
          <w:t>kenesh</w:t>
        </w:r>
        <w:proofErr w:type="spellEnd"/>
        <w:r w:rsidRPr="00436AF1">
          <w:rPr>
            <w:rStyle w:val="ad"/>
            <w:rFonts w:asciiTheme="minorHAnsi" w:hAnsiTheme="minorHAnsi"/>
            <w:sz w:val="18"/>
            <w:szCs w:val="18"/>
            <w:lang w:val="ru-RU"/>
          </w:rPr>
          <w:t>.</w:t>
        </w:r>
        <w:r w:rsidRPr="00DA4232">
          <w:rPr>
            <w:rStyle w:val="ad"/>
            <w:rFonts w:asciiTheme="minorHAnsi" w:hAnsiTheme="minorHAnsi"/>
            <w:sz w:val="18"/>
            <w:szCs w:val="18"/>
          </w:rPr>
          <w:t>kg</w:t>
        </w:r>
        <w:r w:rsidRPr="00436AF1">
          <w:rPr>
            <w:rStyle w:val="ad"/>
            <w:rFonts w:asciiTheme="minorHAnsi" w:hAnsiTheme="minorHAnsi"/>
            <w:sz w:val="18"/>
            <w:szCs w:val="18"/>
            <w:lang w:val="ru-RU"/>
          </w:rPr>
          <w:t>/</w:t>
        </w:r>
        <w:r w:rsidRPr="00DA4232">
          <w:rPr>
            <w:rStyle w:val="ad"/>
            <w:rFonts w:asciiTheme="minorHAnsi" w:hAnsiTheme="minorHAnsi"/>
            <w:sz w:val="18"/>
            <w:szCs w:val="18"/>
          </w:rPr>
          <w:t>bills</w:t>
        </w:r>
        <w:r w:rsidRPr="00436AF1">
          <w:rPr>
            <w:rStyle w:val="ad"/>
            <w:rFonts w:asciiTheme="minorHAnsi" w:hAnsiTheme="minorHAnsi"/>
            <w:sz w:val="18"/>
            <w:szCs w:val="18"/>
            <w:lang w:val="ru-RU"/>
          </w:rPr>
          <w:t>/664256</w:t>
        </w:r>
      </w:hyperlink>
      <w:r>
        <w:rPr>
          <w:rFonts w:asciiTheme="minorHAnsi" w:hAnsiTheme="minorHAnsi"/>
          <w:sz w:val="18"/>
          <w:szCs w:val="18"/>
          <w:lang w:val="ru-RU"/>
        </w:rPr>
        <w:t xml:space="preserve"> </w:t>
      </w:r>
      <w:r w:rsidRPr="00436AF1">
        <w:rPr>
          <w:rFonts w:asciiTheme="minorHAnsi" w:hAnsiTheme="minorHAnsi"/>
          <w:sz w:val="18"/>
          <w:szCs w:val="18"/>
          <w:lang w:val="ru-KG"/>
        </w:rPr>
        <w:t>О проекте Закона «О внесении изменений в законодательные акты Кыргызской Республики по вопросам гендерного равенства»</w:t>
      </w:r>
    </w:p>
    <w:p w14:paraId="7BB1BD9E" w14:textId="0E0E458E" w:rsidR="00436AF1" w:rsidRPr="00436AF1" w:rsidRDefault="00436AF1">
      <w:pPr>
        <w:pStyle w:val="af4"/>
        <w:rPr>
          <w:lang w:val="ru-KG"/>
        </w:rPr>
      </w:pPr>
    </w:p>
  </w:footnote>
  <w:footnote w:id="2">
    <w:p w14:paraId="76FD484A" w14:textId="53BF9701" w:rsidR="00050B7C" w:rsidRPr="00050B7C" w:rsidRDefault="00050B7C">
      <w:pPr>
        <w:pStyle w:val="af4"/>
        <w:rPr>
          <w:lang w:val="en-US"/>
        </w:rPr>
      </w:pPr>
      <w:r>
        <w:rPr>
          <w:rStyle w:val="af6"/>
        </w:rPr>
        <w:footnoteRef/>
      </w:r>
      <w:r>
        <w:t xml:space="preserve"> </w:t>
      </w:r>
      <w:r w:rsidRPr="00050B7C">
        <w:rPr>
          <w:rFonts w:asciiTheme="minorHAnsi" w:hAnsiTheme="minorHAnsi"/>
          <w:sz w:val="18"/>
          <w:szCs w:val="18"/>
          <w:lang w:val="en-US"/>
        </w:rPr>
        <w:t>For more details see UNDP Report on 16 days activism against TFGBV</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4994"/>
    <w:multiLevelType w:val="hybridMultilevel"/>
    <w:tmpl w:val="8CB6AE92"/>
    <w:lvl w:ilvl="0" w:tplc="0409000F">
      <w:start w:val="1"/>
      <w:numFmt w:val="decimal"/>
      <w:lvlText w:val="%1."/>
      <w:lvlJc w:val="left"/>
      <w:pPr>
        <w:ind w:left="900" w:hanging="360"/>
      </w:pPr>
    </w:lvl>
    <w:lvl w:ilvl="1" w:tplc="92A4037C">
      <w:numFmt w:val="bullet"/>
      <w:lvlText w:val="-"/>
      <w:lvlJc w:val="left"/>
      <w:pPr>
        <w:ind w:left="1620" w:hanging="360"/>
      </w:pPr>
      <w:rPr>
        <w:rFonts w:ascii="Arial Narrow" w:eastAsia="Times New Roman" w:hAnsi="Arial Narrow" w:cs="Arial Narrow"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525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F2"/>
    <w:rsid w:val="000336A6"/>
    <w:rsid w:val="00050B7C"/>
    <w:rsid w:val="00075E3E"/>
    <w:rsid w:val="00095A59"/>
    <w:rsid w:val="000E4D25"/>
    <w:rsid w:val="0010793D"/>
    <w:rsid w:val="00197AF2"/>
    <w:rsid w:val="00204594"/>
    <w:rsid w:val="00247B98"/>
    <w:rsid w:val="002D3E29"/>
    <w:rsid w:val="002D7FF9"/>
    <w:rsid w:val="002E6CEE"/>
    <w:rsid w:val="00322511"/>
    <w:rsid w:val="00355DBF"/>
    <w:rsid w:val="003D03CF"/>
    <w:rsid w:val="00436AF1"/>
    <w:rsid w:val="00452554"/>
    <w:rsid w:val="004F02FF"/>
    <w:rsid w:val="00500677"/>
    <w:rsid w:val="00517A04"/>
    <w:rsid w:val="00522F9A"/>
    <w:rsid w:val="00564CB1"/>
    <w:rsid w:val="0057773E"/>
    <w:rsid w:val="00613669"/>
    <w:rsid w:val="006378D0"/>
    <w:rsid w:val="00663D40"/>
    <w:rsid w:val="007064E8"/>
    <w:rsid w:val="00720D35"/>
    <w:rsid w:val="007A0111"/>
    <w:rsid w:val="007A648B"/>
    <w:rsid w:val="00931187"/>
    <w:rsid w:val="00972ADB"/>
    <w:rsid w:val="0098455F"/>
    <w:rsid w:val="00992A4E"/>
    <w:rsid w:val="00A13BF6"/>
    <w:rsid w:val="00B54797"/>
    <w:rsid w:val="00B9175E"/>
    <w:rsid w:val="00C16E1F"/>
    <w:rsid w:val="00C57C21"/>
    <w:rsid w:val="00D410F4"/>
    <w:rsid w:val="00D9128C"/>
    <w:rsid w:val="00DB7617"/>
    <w:rsid w:val="00DD00D2"/>
    <w:rsid w:val="00E0268E"/>
    <w:rsid w:val="00E8194B"/>
    <w:rsid w:val="00EC174B"/>
    <w:rsid w:val="00F11DE9"/>
    <w:rsid w:val="00F67523"/>
    <w:rsid w:val="00F957A9"/>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DE27"/>
  <w15:chartTrackingRefBased/>
  <w15:docId w15:val="{1987A8D7-A2EC-4324-BEE2-94196DA2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AF2"/>
    <w:pPr>
      <w:spacing w:after="60" w:line="240" w:lineRule="auto"/>
      <w:jc w:val="both"/>
    </w:pPr>
    <w:rPr>
      <w:rFonts w:ascii="Arial" w:eastAsia="Times New Roman" w:hAnsi="Arial" w:cs="Times New Roman"/>
      <w:kern w:val="0"/>
      <w:szCs w:val="24"/>
      <w:lang w:val="en-GB"/>
      <w14:ligatures w14:val="none"/>
    </w:rPr>
  </w:style>
  <w:style w:type="paragraph" w:styleId="1">
    <w:name w:val="heading 1"/>
    <w:basedOn w:val="a"/>
    <w:next w:val="a"/>
    <w:link w:val="10"/>
    <w:uiPriority w:val="9"/>
    <w:qFormat/>
    <w:rsid w:val="0019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7A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7A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7A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7A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7A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7A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7A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AF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7AF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7AF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7AF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7AF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7A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AF2"/>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A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AF2"/>
    <w:rPr>
      <w:rFonts w:eastAsiaTheme="majorEastAsia" w:cstheme="majorBidi"/>
      <w:color w:val="272727" w:themeColor="text1" w:themeTint="D8"/>
    </w:rPr>
  </w:style>
  <w:style w:type="paragraph" w:styleId="a3">
    <w:name w:val="Title"/>
    <w:basedOn w:val="a"/>
    <w:next w:val="a"/>
    <w:link w:val="a4"/>
    <w:uiPriority w:val="10"/>
    <w:qFormat/>
    <w:rsid w:val="00197AF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7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A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7A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7AF2"/>
    <w:pPr>
      <w:spacing w:before="160"/>
      <w:jc w:val="center"/>
    </w:pPr>
    <w:rPr>
      <w:i/>
      <w:iCs/>
      <w:color w:val="404040" w:themeColor="text1" w:themeTint="BF"/>
    </w:rPr>
  </w:style>
  <w:style w:type="character" w:customStyle="1" w:styleId="22">
    <w:name w:val="Цитата 2 Знак"/>
    <w:basedOn w:val="a0"/>
    <w:link w:val="21"/>
    <w:uiPriority w:val="29"/>
    <w:rsid w:val="00197AF2"/>
    <w:rPr>
      <w:i/>
      <w:iCs/>
      <w:color w:val="404040" w:themeColor="text1" w:themeTint="BF"/>
    </w:rPr>
  </w:style>
  <w:style w:type="paragraph" w:styleId="a7">
    <w:name w:val="List Paragraph"/>
    <w:aliases w:val="Bullets,List Paragraph1,List Paragraph (numbered (a)),Akapit z listą BS,WB Para,Lapis Bulleted List,Dot pt,F5 List Paragraph,No Spacing1,List Paragraph Char Char Char,Indicator Text,Numbered Para 1,Bullet 1,List Paragraph12,Bullet Points"/>
    <w:basedOn w:val="a"/>
    <w:link w:val="a8"/>
    <w:uiPriority w:val="34"/>
    <w:qFormat/>
    <w:rsid w:val="00197AF2"/>
    <w:pPr>
      <w:ind w:left="720"/>
      <w:contextualSpacing/>
    </w:pPr>
  </w:style>
  <w:style w:type="character" w:styleId="a9">
    <w:name w:val="Intense Emphasis"/>
    <w:basedOn w:val="a0"/>
    <w:uiPriority w:val="21"/>
    <w:qFormat/>
    <w:rsid w:val="00197AF2"/>
    <w:rPr>
      <w:i/>
      <w:iCs/>
      <w:color w:val="0F4761" w:themeColor="accent1" w:themeShade="BF"/>
    </w:rPr>
  </w:style>
  <w:style w:type="paragraph" w:styleId="aa">
    <w:name w:val="Intense Quote"/>
    <w:basedOn w:val="a"/>
    <w:next w:val="a"/>
    <w:link w:val="ab"/>
    <w:uiPriority w:val="30"/>
    <w:qFormat/>
    <w:rsid w:val="0019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97AF2"/>
    <w:rPr>
      <w:i/>
      <w:iCs/>
      <w:color w:val="0F4761" w:themeColor="accent1" w:themeShade="BF"/>
    </w:rPr>
  </w:style>
  <w:style w:type="character" w:styleId="ac">
    <w:name w:val="Intense Reference"/>
    <w:basedOn w:val="a0"/>
    <w:uiPriority w:val="32"/>
    <w:qFormat/>
    <w:rsid w:val="00197AF2"/>
    <w:rPr>
      <w:b/>
      <w:bCs/>
      <w:smallCaps/>
      <w:color w:val="0F4761" w:themeColor="accent1" w:themeShade="BF"/>
      <w:spacing w:val="5"/>
    </w:rPr>
  </w:style>
  <w:style w:type="character" w:styleId="ad">
    <w:name w:val="Hyperlink"/>
    <w:basedOn w:val="a0"/>
    <w:uiPriority w:val="99"/>
    <w:unhideWhenUsed/>
    <w:rsid w:val="003D03CF"/>
    <w:rPr>
      <w:color w:val="467886" w:themeColor="hyperlink"/>
      <w:u w:val="single"/>
    </w:rPr>
  </w:style>
  <w:style w:type="character" w:styleId="ae">
    <w:name w:val="Unresolved Mention"/>
    <w:basedOn w:val="a0"/>
    <w:uiPriority w:val="99"/>
    <w:semiHidden/>
    <w:unhideWhenUsed/>
    <w:rsid w:val="003D03CF"/>
    <w:rPr>
      <w:color w:val="605E5C"/>
      <w:shd w:val="clear" w:color="auto" w:fill="E1DFDD"/>
    </w:rPr>
  </w:style>
  <w:style w:type="character" w:customStyle="1" w:styleId="ezkurwreuab5ozgtqnkl">
    <w:name w:val="ezkurwreuab5ozgtqnkl"/>
    <w:basedOn w:val="a0"/>
    <w:rsid w:val="0010793D"/>
  </w:style>
  <w:style w:type="character" w:styleId="af">
    <w:name w:val="FollowedHyperlink"/>
    <w:basedOn w:val="a0"/>
    <w:uiPriority w:val="99"/>
    <w:semiHidden/>
    <w:unhideWhenUsed/>
    <w:rsid w:val="0010793D"/>
    <w:rPr>
      <w:color w:val="96607D" w:themeColor="followedHyperlink"/>
      <w:u w:val="single"/>
    </w:rPr>
  </w:style>
  <w:style w:type="paragraph" w:styleId="af0">
    <w:name w:val="header"/>
    <w:basedOn w:val="a"/>
    <w:link w:val="af1"/>
    <w:uiPriority w:val="99"/>
    <w:unhideWhenUsed/>
    <w:rsid w:val="002E6CEE"/>
    <w:pPr>
      <w:tabs>
        <w:tab w:val="center" w:pos="4677"/>
        <w:tab w:val="right" w:pos="9355"/>
      </w:tabs>
      <w:spacing w:after="0"/>
    </w:pPr>
  </w:style>
  <w:style w:type="character" w:customStyle="1" w:styleId="af1">
    <w:name w:val="Верхний колонтитул Знак"/>
    <w:basedOn w:val="a0"/>
    <w:link w:val="af0"/>
    <w:uiPriority w:val="99"/>
    <w:rsid w:val="002E6CEE"/>
    <w:rPr>
      <w:rFonts w:ascii="Arial" w:eastAsia="Times New Roman" w:hAnsi="Arial" w:cs="Times New Roman"/>
      <w:kern w:val="0"/>
      <w:szCs w:val="24"/>
      <w:lang w:val="en-GB"/>
      <w14:ligatures w14:val="none"/>
    </w:rPr>
  </w:style>
  <w:style w:type="paragraph" w:styleId="af2">
    <w:name w:val="footer"/>
    <w:basedOn w:val="a"/>
    <w:link w:val="af3"/>
    <w:uiPriority w:val="99"/>
    <w:unhideWhenUsed/>
    <w:rsid w:val="002E6CEE"/>
    <w:pPr>
      <w:tabs>
        <w:tab w:val="center" w:pos="4677"/>
        <w:tab w:val="right" w:pos="9355"/>
      </w:tabs>
      <w:spacing w:after="0"/>
    </w:pPr>
  </w:style>
  <w:style w:type="character" w:customStyle="1" w:styleId="af3">
    <w:name w:val="Нижний колонтитул Знак"/>
    <w:basedOn w:val="a0"/>
    <w:link w:val="af2"/>
    <w:uiPriority w:val="99"/>
    <w:rsid w:val="002E6CEE"/>
    <w:rPr>
      <w:rFonts w:ascii="Arial" w:eastAsia="Times New Roman" w:hAnsi="Arial" w:cs="Times New Roman"/>
      <w:kern w:val="0"/>
      <w:szCs w:val="24"/>
      <w:lang w:val="en-GB"/>
      <w14:ligatures w14:val="none"/>
    </w:rPr>
  </w:style>
  <w:style w:type="character" w:customStyle="1" w:styleId="a8">
    <w:name w:val="Абзац списка Знак"/>
    <w:aliases w:val="Bullets Знак,List Paragraph1 Знак,List Paragraph (numbered (a)) Знак,Akapit z listą BS Знак,WB Para Знак,Lapis Bulleted List Знак,Dot pt Знак,F5 List Paragraph Знак,No Spacing1 Знак,List Paragraph Char Char Char Знак,Bullet 1 Знак"/>
    <w:link w:val="a7"/>
    <w:uiPriority w:val="34"/>
    <w:qFormat/>
    <w:rsid w:val="00E0268E"/>
  </w:style>
  <w:style w:type="paragraph" w:styleId="af4">
    <w:name w:val="footnote text"/>
    <w:basedOn w:val="a"/>
    <w:link w:val="af5"/>
    <w:uiPriority w:val="99"/>
    <w:semiHidden/>
    <w:unhideWhenUsed/>
    <w:rsid w:val="00050B7C"/>
    <w:pPr>
      <w:spacing w:after="0"/>
    </w:pPr>
    <w:rPr>
      <w:sz w:val="20"/>
      <w:szCs w:val="20"/>
    </w:rPr>
  </w:style>
  <w:style w:type="character" w:customStyle="1" w:styleId="af5">
    <w:name w:val="Текст сноски Знак"/>
    <w:basedOn w:val="a0"/>
    <w:link w:val="af4"/>
    <w:uiPriority w:val="99"/>
    <w:semiHidden/>
    <w:rsid w:val="00050B7C"/>
    <w:rPr>
      <w:rFonts w:ascii="Arial" w:eastAsia="Times New Roman" w:hAnsi="Arial" w:cs="Times New Roman"/>
      <w:kern w:val="0"/>
      <w:sz w:val="20"/>
      <w:szCs w:val="20"/>
      <w:lang w:val="en-GB"/>
      <w14:ligatures w14:val="none"/>
    </w:rPr>
  </w:style>
  <w:style w:type="character" w:styleId="af6">
    <w:name w:val="footnote reference"/>
    <w:basedOn w:val="a0"/>
    <w:uiPriority w:val="99"/>
    <w:semiHidden/>
    <w:unhideWhenUsed/>
    <w:rsid w:val="00050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8513">
      <w:bodyDiv w:val="1"/>
      <w:marLeft w:val="0"/>
      <w:marRight w:val="0"/>
      <w:marTop w:val="0"/>
      <w:marBottom w:val="0"/>
      <w:divBdr>
        <w:top w:val="none" w:sz="0" w:space="0" w:color="auto"/>
        <w:left w:val="none" w:sz="0" w:space="0" w:color="auto"/>
        <w:bottom w:val="none" w:sz="0" w:space="0" w:color="auto"/>
        <w:right w:val="none" w:sz="0" w:space="0" w:color="auto"/>
      </w:divBdr>
    </w:div>
    <w:div w:id="1374690021">
      <w:bodyDiv w:val="1"/>
      <w:marLeft w:val="0"/>
      <w:marRight w:val="0"/>
      <w:marTop w:val="0"/>
      <w:marBottom w:val="0"/>
      <w:divBdr>
        <w:top w:val="none" w:sz="0" w:space="0" w:color="auto"/>
        <w:left w:val="none" w:sz="0" w:space="0" w:color="auto"/>
        <w:bottom w:val="none" w:sz="0" w:space="0" w:color="auto"/>
        <w:right w:val="none" w:sz="0" w:space="0" w:color="auto"/>
      </w:divBdr>
    </w:div>
    <w:div w:id="1620800639">
      <w:bodyDiv w:val="1"/>
      <w:marLeft w:val="0"/>
      <w:marRight w:val="0"/>
      <w:marTop w:val="0"/>
      <w:marBottom w:val="0"/>
      <w:divBdr>
        <w:top w:val="none" w:sz="0" w:space="0" w:color="auto"/>
        <w:left w:val="none" w:sz="0" w:space="0" w:color="auto"/>
        <w:bottom w:val="none" w:sz="0" w:space="0" w:color="auto"/>
        <w:right w:val="none" w:sz="0" w:space="0" w:color="auto"/>
      </w:divBdr>
    </w:div>
    <w:div w:id="18341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enesh.kg/bills/664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Country xmlns="d9cf0e28-81d2-4dc7-8b10-820d80ed680d">B0556 - Kyrgyzstan - Bishkek</OfficeCountry>
    <DocumentStatus xmlns="d9cf0e28-81d2-4dc7-8b10-820d80ed680d">Approved</DocumentStatus>
    <DocCoverageEndDate xmlns="d9cf0e28-81d2-4dc7-8b10-820d80ed680d">2025-12-31T05:00:00+00:00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Progress Report </FileNameDescription>
    <ProjectNumber xmlns="d9cf0e28-81d2-4dc7-8b10-820d80ed680d">00047317</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UNDP-KGZ</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00076904</OutputNumber>
  </documentManagement>
</p:properties>
</file>

<file path=customXml/itemProps1.xml><?xml version="1.0" encoding="utf-8"?>
<ds:datastoreItem xmlns:ds="http://schemas.openxmlformats.org/officeDocument/2006/customXml" ds:itemID="{ACE7C1B3-B371-43EB-8FD8-22B7A3957D6A}">
  <ds:schemaRefs>
    <ds:schemaRef ds:uri="http://schemas.openxmlformats.org/officeDocument/2006/bibliography"/>
  </ds:schemaRefs>
</ds:datastoreItem>
</file>

<file path=customXml/itemProps2.xml><?xml version="1.0" encoding="utf-8"?>
<ds:datastoreItem xmlns:ds="http://schemas.openxmlformats.org/officeDocument/2006/customXml" ds:itemID="{A15C7D6B-EB01-49B8-88E4-639B8E01E5FD}"/>
</file>

<file path=customXml/itemProps3.xml><?xml version="1.0" encoding="utf-8"?>
<ds:datastoreItem xmlns:ds="http://schemas.openxmlformats.org/officeDocument/2006/customXml" ds:itemID="{4AE71C1D-5FE5-46E0-A368-DC9905967EE2}"/>
</file>

<file path=customXml/itemProps4.xml><?xml version="1.0" encoding="utf-8"?>
<ds:datastoreItem xmlns:ds="http://schemas.openxmlformats.org/officeDocument/2006/customXml" ds:itemID="{8080CA87-6B0D-45F7-9AFF-DFF4B4C94A7A}"/>
</file>

<file path=docProps/app.xml><?xml version="1.0" encoding="utf-8"?>
<Properties xmlns="http://schemas.openxmlformats.org/officeDocument/2006/extended-properties" xmlns:vt="http://schemas.openxmlformats.org/officeDocument/2006/docPropsVTypes">
  <Template>Normal</Template>
  <TotalTime>62</TotalTime>
  <Pages>2</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dc:title>
  <dc:subject/>
  <dc:creator>Bermet Ubaidillaeva</dc:creator>
  <cp:keywords/>
  <dc:description/>
  <cp:lastModifiedBy>Bermet Ubaidillaeva</cp:lastModifiedBy>
  <cp:revision>54</cp:revision>
  <dcterms:created xsi:type="dcterms:W3CDTF">2026-05-26T08:57:00Z</dcterms:created>
  <dcterms:modified xsi:type="dcterms:W3CDTF">2026-05-26T12:19:00Z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